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Urbanová Ladislava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Srovnání da</w:t>
      </w:r>
      <w:r w:rsidR="00387554">
        <w:rPr>
          <w:b/>
          <w:i/>
          <w:sz w:val="22"/>
          <w:szCs w:val="22"/>
        </w:rPr>
        <w:t>ň</w:t>
      </w:r>
      <w:r w:rsidR="009F0461">
        <w:rPr>
          <w:b/>
          <w:i/>
          <w:sz w:val="22"/>
          <w:szCs w:val="22"/>
        </w:rPr>
        <w:t>ového zatížení příjmů ze závislé činnosti a samostatné činnosti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b/>
                <w:snapToGrid w:val="0"/>
                <w:color w:val="000000"/>
              </w:rPr>
            </w:r>
            <w:r w:rsidR="00E14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b/>
                <w:snapToGrid w:val="0"/>
                <w:color w:val="000000"/>
              </w:rPr>
            </w:r>
            <w:r w:rsidR="00E14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b/>
                <w:snapToGrid w:val="0"/>
                <w:color w:val="000000"/>
              </w:rPr>
            </w:r>
            <w:r w:rsidR="00E14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b/>
                <w:snapToGrid w:val="0"/>
                <w:color w:val="000000"/>
              </w:rPr>
            </w:r>
            <w:r w:rsidR="00E14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b/>
                <w:snapToGrid w:val="0"/>
                <w:color w:val="000000"/>
              </w:rPr>
            </w:r>
            <w:r w:rsidR="00E14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b/>
                <w:snapToGrid w:val="0"/>
                <w:color w:val="000000"/>
              </w:rPr>
            </w:r>
            <w:r w:rsidR="00E14A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A21">
              <w:rPr>
                <w:snapToGrid w:val="0"/>
                <w:color w:val="000000"/>
              </w:rPr>
            </w:r>
            <w:r w:rsidR="00E14A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31D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1D7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87554" w:rsidRPr="00387554" w:rsidRDefault="005C5600" w:rsidP="0038755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7554" w:rsidRPr="00387554">
        <w:rPr>
          <w:i/>
        </w:rPr>
        <w:t>Na základě předložené práce a jejích výstupů je možno konstatovat, že stanovené cíle byly splněny. Po formální stránce je předložená práce na dobré úrovni. Poměr mezi jednotlivými částmi práce je vyvážený. Text a řazení jednotlivých oddílů, částí a kapitol vzhledem k řešené problematice mají svou logickou vazbu, potřebnou strukturu i rozsah. Po jazykové stránce je práce také na dobré úrovni.</w:t>
      </w:r>
    </w:p>
    <w:p w:rsidR="00DC219A" w:rsidRPr="00AE58C9" w:rsidRDefault="00387554" w:rsidP="00387554">
      <w:pPr>
        <w:rPr>
          <w:i/>
        </w:rPr>
      </w:pPr>
      <w:r w:rsidRPr="00387554">
        <w:rPr>
          <w:i/>
        </w:rPr>
        <w:t>Práce rozsahem i formou odpovídá úrovni bakalářské práce a splňuje zadání ve všech hlavních bodech. Práci celkově je možno hodnotit jako velmi dobrou, splňující náležitosti kladené na bakalářskou práci. Jediné, co je možno autorce vytknout je, že pokud by v druhé části praktické části práce použila u poplatníka vyživujícího dvě děti a využívajícího nezdanitelné části základu daně paušál ve výši 60 %, mohla porovnat celkové zatížení i mezi jednotlivými skupinami, tj. poplatníky pouze se základní slevou a poplatníky využívajícími daňové zvýhodnění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4A21">
        <w:rPr>
          <w:i/>
        </w:rPr>
      </w:r>
      <w:r w:rsidR="00E14A2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9" w:name="_GoBack"/>
      <w:bookmarkEnd w:id="9"/>
      <w:r w:rsidR="009F0461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7554"/>
    <w:rsid w:val="003C2D3D"/>
    <w:rsid w:val="003C6485"/>
    <w:rsid w:val="003D36A5"/>
    <w:rsid w:val="003E1491"/>
    <w:rsid w:val="00412058"/>
    <w:rsid w:val="0042254A"/>
    <w:rsid w:val="00474757"/>
    <w:rsid w:val="004F2B0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0461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1629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1D7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4CAF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7438EF-ADEC-457D-8A40-A3F5291D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7</cp:revision>
  <cp:lastPrinted>2014-07-24T08:52:00Z</cp:lastPrinted>
  <dcterms:created xsi:type="dcterms:W3CDTF">2019-05-22T10:13:00Z</dcterms:created>
  <dcterms:modified xsi:type="dcterms:W3CDTF">2019-05-23T12:03:00Z</dcterms:modified>
</cp:coreProperties>
</file>