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1835">
        <w:rPr>
          <w:b/>
          <w:i/>
          <w:sz w:val="22"/>
          <w:szCs w:val="22"/>
        </w:rPr>
        <w:t>Dagmar Alžběta Pastorová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C1835">
        <w:rPr>
          <w:b/>
          <w:i/>
          <w:sz w:val="22"/>
          <w:szCs w:val="22"/>
        </w:rPr>
        <w:t>Kreativní účetnictví - využívání technik kreativního účetnictví v podmínkách České republiky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b/>
                <w:snapToGrid w:val="0"/>
                <w:color w:val="000000"/>
              </w:rPr>
            </w:r>
            <w:r w:rsidR="00C42E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b/>
                <w:snapToGrid w:val="0"/>
                <w:color w:val="000000"/>
              </w:rPr>
            </w:r>
            <w:r w:rsidR="00C42E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b/>
                <w:snapToGrid w:val="0"/>
                <w:color w:val="000000"/>
              </w:rPr>
            </w:r>
            <w:r w:rsidR="00C42E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b/>
                <w:snapToGrid w:val="0"/>
                <w:color w:val="000000"/>
              </w:rPr>
            </w:r>
            <w:r w:rsidR="00C42E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b/>
                <w:snapToGrid w:val="0"/>
                <w:color w:val="000000"/>
              </w:rPr>
            </w:r>
            <w:r w:rsidR="00C42E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b/>
                <w:snapToGrid w:val="0"/>
                <w:color w:val="000000"/>
              </w:rPr>
            </w:r>
            <w:r w:rsidR="00C42E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2EE2">
              <w:rPr>
                <w:snapToGrid w:val="0"/>
                <w:color w:val="000000"/>
              </w:rPr>
            </w:r>
            <w:r w:rsidR="00C42E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E0E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0ED6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2026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264" w:rsidRPr="00E20264">
        <w:rPr>
          <w:i/>
          <w:noProof/>
        </w:rPr>
        <w:t xml:space="preserve">Zvolené téma týkající se </w:t>
      </w:r>
      <w:r w:rsidR="00FE4268" w:rsidRPr="00FE4268">
        <w:rPr>
          <w:i/>
          <w:noProof/>
        </w:rPr>
        <w:t>Kreativní</w:t>
      </w:r>
      <w:r w:rsidR="00FE4268">
        <w:rPr>
          <w:i/>
          <w:noProof/>
        </w:rPr>
        <w:t>ho</w:t>
      </w:r>
      <w:r w:rsidR="00FE4268" w:rsidRPr="00FE4268">
        <w:rPr>
          <w:i/>
          <w:noProof/>
        </w:rPr>
        <w:t xml:space="preserve"> účetnictví</w:t>
      </w:r>
      <w:r w:rsidR="00FE4268">
        <w:rPr>
          <w:i/>
          <w:noProof/>
        </w:rPr>
        <w:t xml:space="preserve"> a</w:t>
      </w:r>
      <w:r w:rsidR="00FE4268" w:rsidRPr="00FE4268">
        <w:rPr>
          <w:i/>
          <w:noProof/>
        </w:rPr>
        <w:t xml:space="preserve"> využívání technik kreativního účetnictví v podmínkách České republiky</w:t>
      </w:r>
      <w:r w:rsidR="00E20264" w:rsidRPr="00E20264">
        <w:rPr>
          <w:i/>
          <w:noProof/>
        </w:rPr>
        <w:t xml:space="preserve"> je velmi aktuální</w:t>
      </w:r>
      <w:r w:rsidR="00FE4268">
        <w:rPr>
          <w:i/>
          <w:noProof/>
        </w:rPr>
        <w:t xml:space="preserve"> téma</w:t>
      </w:r>
      <w:r w:rsidR="00E20264" w:rsidRPr="00E20264">
        <w:rPr>
          <w:i/>
          <w:noProof/>
        </w:rPr>
        <w:t xml:space="preserve">. </w:t>
      </w:r>
      <w:r w:rsidR="00FE4268" w:rsidRPr="00FE4268">
        <w:rPr>
          <w:i/>
          <w:noProof/>
        </w:rPr>
        <w:t>Cílem bakalářské práce je odhalení motivů, technik, vnímání rizika a dopadů kreativního účetnictví v praxi.</w:t>
      </w:r>
      <w:r w:rsidR="00E20264" w:rsidRPr="00E20264">
        <w:rPr>
          <w:i/>
          <w:noProof/>
        </w:rPr>
        <w:t xml:space="preserve"> Bakalářská práce splňuje cíle práce, které jsou vytyčeny v její úvodní části. Jednotlivé kapitoly na sebe navazují logicky. Analytická část</w:t>
      </w:r>
      <w:r w:rsidR="00FE4268">
        <w:rPr>
          <w:i/>
          <w:noProof/>
        </w:rPr>
        <w:t xml:space="preserve"> je zpracována vyčerpávajícím způsobem a </w:t>
      </w:r>
      <w:r w:rsidR="00E20264" w:rsidRPr="00E20264">
        <w:rPr>
          <w:i/>
          <w:noProof/>
        </w:rPr>
        <w:t xml:space="preserve">využívá poznatky z předchozí teoretické části. Prezentace vlastních myšlenek i celková úroveň vyjadřování je na velmi </w:t>
      </w:r>
      <w:r w:rsidR="00FE4268">
        <w:rPr>
          <w:i/>
          <w:noProof/>
        </w:rPr>
        <w:t>vysoké</w:t>
      </w:r>
      <w:r w:rsidR="00E20264" w:rsidRPr="00E20264">
        <w:rPr>
          <w:i/>
          <w:noProof/>
        </w:rPr>
        <w:t xml:space="preserve"> úrovni</w:t>
      </w:r>
      <w:r w:rsidR="00E20264">
        <w:rPr>
          <w:i/>
          <w:noProof/>
        </w:rPr>
        <w:t xml:space="preserve">. </w:t>
      </w:r>
      <w:r w:rsidR="00A8074D">
        <w:rPr>
          <w:i/>
          <w:noProof/>
        </w:rPr>
        <w:t>Bakalářská práce má vynikající grafickou úroveň.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57A8" w:rsidRPr="00AE58C9">
        <w:rPr>
          <w:i/>
        </w:rPr>
      </w:r>
      <w:r w:rsidR="00C42EE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2EE2">
        <w:rPr>
          <w:i/>
        </w:rPr>
      </w:r>
      <w:r w:rsidR="00C42EE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7A8"/>
    <w:rsid w:val="001A03CD"/>
    <w:rsid w:val="001A6F9F"/>
    <w:rsid w:val="001B5B85"/>
    <w:rsid w:val="001E0D4A"/>
    <w:rsid w:val="001E6014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E0ED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1E1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F307F"/>
    <w:rsid w:val="00BF6B5D"/>
    <w:rsid w:val="00C2327A"/>
    <w:rsid w:val="00C30044"/>
    <w:rsid w:val="00C41425"/>
    <w:rsid w:val="00C42EE2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E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D90771-4BE8-4D28-B848-5DBFF71B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10</cp:revision>
  <cp:lastPrinted>2019-05-16T07:47:00Z</cp:lastPrinted>
  <dcterms:created xsi:type="dcterms:W3CDTF">2019-05-13T06:53:00Z</dcterms:created>
  <dcterms:modified xsi:type="dcterms:W3CDTF">2019-05-16T07:47:00Z</dcterms:modified>
</cp:coreProperties>
</file>