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7C1A">
        <w:rPr>
          <w:b/>
          <w:i/>
          <w:sz w:val="22"/>
          <w:szCs w:val="22"/>
        </w:rPr>
        <w:t>Lenka Tihelková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7C1A" w:rsidRPr="00807C1A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7C1A" w:rsidRPr="00807C1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07C1A">
        <w:rPr>
          <w:b/>
          <w:i/>
          <w:sz w:val="22"/>
          <w:szCs w:val="22"/>
        </w:rPr>
        <w:t>Strategie komunikace obce Žeratovice s občany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b/>
                <w:snapToGrid w:val="0"/>
                <w:color w:val="000000"/>
              </w:rPr>
            </w:r>
            <w:r w:rsidR="005323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2306">
              <w:rPr>
                <w:snapToGrid w:val="0"/>
                <w:color w:val="000000"/>
              </w:rPr>
            </w:r>
            <w:r w:rsidR="005323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058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4825">
              <w:rPr>
                <w:b/>
                <w:snapToGrid w:val="0"/>
                <w:color w:val="000000"/>
              </w:rPr>
              <w:t>1</w:t>
            </w:r>
            <w:r w:rsidR="00B05823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72B79" w:rsidRPr="00572B79" w:rsidRDefault="005C5600" w:rsidP="00572B7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B79" w:rsidRPr="00572B79">
        <w:rPr>
          <w:i/>
        </w:rPr>
        <w:t xml:space="preserve">Bakalářská práce se zabývá zajímavým tématem marketingové komunikace ve specifickém prostředí obcí. Cíle práce </w:t>
      </w:r>
      <w:proofErr w:type="gramStart"/>
      <w:r w:rsidR="00572B79" w:rsidRPr="00572B79">
        <w:rPr>
          <w:i/>
        </w:rPr>
        <w:t>je</w:t>
      </w:r>
      <w:proofErr w:type="gramEnd"/>
      <w:r w:rsidR="00572B79" w:rsidRPr="00572B79">
        <w:rPr>
          <w:i/>
        </w:rPr>
        <w:t xml:space="preserve"> </w:t>
      </w:r>
      <w:proofErr w:type="gramStart"/>
      <w:r w:rsidR="00572B79" w:rsidRPr="00572B79">
        <w:rPr>
          <w:i/>
        </w:rPr>
        <w:t>prezentován</w:t>
      </w:r>
      <w:r w:rsidR="00F81905">
        <w:rPr>
          <w:i/>
        </w:rPr>
        <w:t>y</w:t>
      </w:r>
      <w:proofErr w:type="gramEnd"/>
      <w:r w:rsidR="00572B79" w:rsidRPr="00572B79">
        <w:rPr>
          <w:i/>
        </w:rPr>
        <w:t xml:space="preserve"> v několika kapitolách, avšak</w:t>
      </w:r>
      <w:r w:rsidR="00F81905">
        <w:rPr>
          <w:i/>
        </w:rPr>
        <w:t xml:space="preserve"> tyto</w:t>
      </w:r>
      <w:r w:rsidR="00572B79" w:rsidRPr="00572B79">
        <w:rPr>
          <w:i/>
        </w:rPr>
        <w:t xml:space="preserve"> cíle jsou definovány různě. V abstraktu a kapitole Cíle a metody zpracování práce uvádí bakalářka jako cíl mimo jiné provést analýzu úrovně komunikační strategie obce, ale v úvodu prezentuje jako cíl analýzu komunikačních nástrojů, které obec využívá. A tato neujasněnost v pojmech (strategie, taktika, komunikační mix jako nástroj taktického řízení) se promítá i do analytických prací i návrhové části. Teoretická část je zpracována dostatečně, i když z hlediska marketingové komunikace by bylo vhodné více zdůraznit hlavní a vedlejší cílové skupiny komunikace a nástroje komunikace obce v členění na interní a externí. Rovněž není zřejmé, v čem spočívá kritickost literární rešerše, jak má studentka uvedeno v 1. zásadě zadání. V rámci analytické části provedla bakalářka analýzu prostředí a analýzu marketingového komunikačního mixu s důrazem na komunikaci s občany. Analýza prostředí je realizována prostřednictvím analýzy vnějšího a vnitřního prostředí, analýzy dat získaných primárním dotazníkovým šetřením a pomocí SWOT analýzy.</w:t>
      </w:r>
      <w:r w:rsidR="00F81905">
        <w:rPr>
          <w:i/>
        </w:rPr>
        <w:t xml:space="preserve"> </w:t>
      </w:r>
      <w:r w:rsidR="00572B79" w:rsidRPr="00572B79">
        <w:rPr>
          <w:i/>
        </w:rPr>
        <w:t xml:space="preserve">Některé faktory vnějšího prostředí jsou však hodně obecné, např. analýza politicko-právního prostředí by se mohla vztahovat na jakokoliv obci, ale chybí zde to, co je uvedeno v teoretické části práce, tzn. aktuální volební programy, programové prohlášení, omezení apod. SWOT analýza není zpracována správně, zejména příležitosti jsou definovány špatně (musí to být vlivy vnějšího okolí, a ne to, co by mohla obec udělat, aby zlepšila situaci - to jsou slabé stránky). Návrhová část je také velmi obecná, málo zaměřená na samotnou strategii. V této části práce postrádám alespoň základní výchozí předpoklady pro uplatnění strategie, tzn. specifikace cílových skupin, definování komunikační vize, strategické komunikační cíle, způsob kontroly a odpovědnost za jejich plnění. Z formálního hlediska není uplatněn přístup neosobního způsobu vyjadřování. </w:t>
      </w:r>
    </w:p>
    <w:p w:rsidR="00572B79" w:rsidRPr="00572B79" w:rsidRDefault="00572B79" w:rsidP="00572B79">
      <w:pPr>
        <w:rPr>
          <w:i/>
        </w:rPr>
      </w:pPr>
      <w:r w:rsidRPr="00572B79">
        <w:rPr>
          <w:i/>
        </w:rPr>
        <w:t xml:space="preserve">Celkově je otázkou také účelnost práce. Podle mého názoru je velmi neúčelné zpracovávat strategii komunikace pro obec, která nemá žádné strategické dokumenty (nejsou k nalezení na www stránkách obce a také se o nich studentka v analýzách nezmiňuje), tudíž není na co navazovat při marketingové komunikaci a také je neúčelné zúžení strategie na cílovou skupinu občanů při dané velikost obce a určitě efektivnější by bylo zpracovat strategii komunikace ve vazbě na všechny základní cílové skupiny.  </w:t>
      </w:r>
    </w:p>
    <w:p w:rsidR="00572B79" w:rsidRPr="00572B79" w:rsidRDefault="00572B79" w:rsidP="00572B79">
      <w:pPr>
        <w:rPr>
          <w:i/>
        </w:rPr>
      </w:pPr>
      <w:r w:rsidRPr="00572B79">
        <w:rPr>
          <w:i/>
        </w:rPr>
        <w:t>Otázky k obhajobě:</w:t>
      </w:r>
    </w:p>
    <w:p w:rsidR="00572B79" w:rsidRPr="00572B79" w:rsidRDefault="00572B79" w:rsidP="00572B79">
      <w:pPr>
        <w:rPr>
          <w:i/>
        </w:rPr>
      </w:pPr>
      <w:r w:rsidRPr="00572B79">
        <w:rPr>
          <w:i/>
        </w:rPr>
        <w:t>1. Proč máte podnikatelské subjekty zařazeny do vnitřního prostředí obce (str. 32-33) a obyvatele obce do vnějšího prostředí (str. 34-35)?</w:t>
      </w:r>
    </w:p>
    <w:p w:rsidR="00572B79" w:rsidRPr="00572B79" w:rsidRDefault="00572B79" w:rsidP="00572B79">
      <w:pPr>
        <w:rPr>
          <w:i/>
        </w:rPr>
      </w:pPr>
      <w:r w:rsidRPr="00572B79">
        <w:rPr>
          <w:i/>
        </w:rPr>
        <w:t>2. Jak byste blíže specifikovala cílovou skupinu - občané obce - vzhledem k marketingové komunikaci? Tzn. co o cílové skupině víme, kdo jsou občané, zda je lze segmentovat, jaké řeší problémy, jaké mají zájmy, kde získávají informace, komu důvěřují….?</w:t>
      </w:r>
    </w:p>
    <w:p w:rsidR="00DC219A" w:rsidRPr="00AE58C9" w:rsidRDefault="00572B79" w:rsidP="00572B79">
      <w:pPr>
        <w:rPr>
          <w:i/>
        </w:rPr>
      </w:pPr>
      <w:r w:rsidRPr="00572B79">
        <w:rPr>
          <w:i/>
        </w:rPr>
        <w:t>3. Definujte komunikační vizi a strategické cíle marketingové komunikace</w:t>
      </w:r>
      <w:r w:rsidR="00F81905">
        <w:rPr>
          <w:i/>
        </w:rPr>
        <w:t xml:space="preserve"> obce</w:t>
      </w:r>
      <w:bookmarkStart w:id="8" w:name="_GoBack"/>
      <w:bookmarkEnd w:id="8"/>
      <w:r w:rsidRPr="00572B79">
        <w:rPr>
          <w:i/>
        </w:rPr>
        <w:t xml:space="preserve"> a odpovědnosti za plnění strategických cílů.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2306">
        <w:rPr>
          <w:i/>
        </w:rPr>
      </w:r>
      <w:r w:rsidR="005323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07C1A">
        <w:rPr>
          <w:i/>
          <w:noProof/>
        </w:rPr>
        <w:t>17. 5. 2019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06" w:rsidRDefault="00532306">
      <w:r>
        <w:separator/>
      </w:r>
    </w:p>
  </w:endnote>
  <w:endnote w:type="continuationSeparator" w:id="0">
    <w:p w:rsidR="00532306" w:rsidRDefault="0053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06" w:rsidRDefault="00532306">
      <w:r>
        <w:separator/>
      </w:r>
    </w:p>
  </w:footnote>
  <w:footnote w:type="continuationSeparator" w:id="0">
    <w:p w:rsidR="00532306" w:rsidRDefault="0053230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3749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32C7"/>
    <w:rsid w:val="001F3449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6D54"/>
    <w:rsid w:val="003E1491"/>
    <w:rsid w:val="00412058"/>
    <w:rsid w:val="0042254A"/>
    <w:rsid w:val="00474757"/>
    <w:rsid w:val="004F54EE"/>
    <w:rsid w:val="00532306"/>
    <w:rsid w:val="005358E6"/>
    <w:rsid w:val="00566326"/>
    <w:rsid w:val="00572B79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4195"/>
    <w:rsid w:val="006671D8"/>
    <w:rsid w:val="006B5581"/>
    <w:rsid w:val="006F1B78"/>
    <w:rsid w:val="00727728"/>
    <w:rsid w:val="007358A5"/>
    <w:rsid w:val="00743C53"/>
    <w:rsid w:val="00747CA6"/>
    <w:rsid w:val="00750650"/>
    <w:rsid w:val="00753FB0"/>
    <w:rsid w:val="00762294"/>
    <w:rsid w:val="0076724C"/>
    <w:rsid w:val="007D3E97"/>
    <w:rsid w:val="007D6146"/>
    <w:rsid w:val="00807C1A"/>
    <w:rsid w:val="00812F58"/>
    <w:rsid w:val="00824474"/>
    <w:rsid w:val="008375DD"/>
    <w:rsid w:val="00837ABF"/>
    <w:rsid w:val="00861229"/>
    <w:rsid w:val="008664B3"/>
    <w:rsid w:val="00873AF9"/>
    <w:rsid w:val="00875ABA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4285"/>
    <w:rsid w:val="00A70749"/>
    <w:rsid w:val="00A83BD2"/>
    <w:rsid w:val="00A925F6"/>
    <w:rsid w:val="00AC0A5A"/>
    <w:rsid w:val="00AC2D1A"/>
    <w:rsid w:val="00AC3555"/>
    <w:rsid w:val="00AC6D49"/>
    <w:rsid w:val="00AD7083"/>
    <w:rsid w:val="00AE58C9"/>
    <w:rsid w:val="00B05823"/>
    <w:rsid w:val="00B22285"/>
    <w:rsid w:val="00B23519"/>
    <w:rsid w:val="00B3178F"/>
    <w:rsid w:val="00B6346A"/>
    <w:rsid w:val="00BF307F"/>
    <w:rsid w:val="00BF6B5D"/>
    <w:rsid w:val="00C01DA5"/>
    <w:rsid w:val="00C2327A"/>
    <w:rsid w:val="00C30044"/>
    <w:rsid w:val="00C447A8"/>
    <w:rsid w:val="00C72298"/>
    <w:rsid w:val="00C728E5"/>
    <w:rsid w:val="00C9306F"/>
    <w:rsid w:val="00CA4825"/>
    <w:rsid w:val="00CB4E27"/>
    <w:rsid w:val="00CD1219"/>
    <w:rsid w:val="00CD49FF"/>
    <w:rsid w:val="00D47028"/>
    <w:rsid w:val="00D71CB4"/>
    <w:rsid w:val="00D809FA"/>
    <w:rsid w:val="00D81E31"/>
    <w:rsid w:val="00DA1B77"/>
    <w:rsid w:val="00DC095E"/>
    <w:rsid w:val="00DC219A"/>
    <w:rsid w:val="00DD5932"/>
    <w:rsid w:val="00DF1948"/>
    <w:rsid w:val="00E1292E"/>
    <w:rsid w:val="00E366A1"/>
    <w:rsid w:val="00E70D63"/>
    <w:rsid w:val="00E725B3"/>
    <w:rsid w:val="00EA3260"/>
    <w:rsid w:val="00EA3EDD"/>
    <w:rsid w:val="00F10BFA"/>
    <w:rsid w:val="00F30FB7"/>
    <w:rsid w:val="00F31975"/>
    <w:rsid w:val="00F506F8"/>
    <w:rsid w:val="00F56AFE"/>
    <w:rsid w:val="00F8190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4866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61B55D-A513-4872-856E-8949EDF6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Pavla Staňková</cp:lastModifiedBy>
  <cp:revision>3</cp:revision>
  <cp:lastPrinted>2014-07-24T08:52:00Z</cp:lastPrinted>
  <dcterms:created xsi:type="dcterms:W3CDTF">2019-05-17T05:41:00Z</dcterms:created>
  <dcterms:modified xsi:type="dcterms:W3CDTF">2019-05-17T05:43:00Z</dcterms:modified>
</cp:coreProperties>
</file>