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7DBC" w:rsidRPr="005E7DBC">
        <w:rPr>
          <w:b/>
          <w:i/>
          <w:sz w:val="22"/>
          <w:szCs w:val="22"/>
        </w:rPr>
        <w:t>Markéta Vaculíková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E7DBC" w:rsidRPr="005E7DBC">
        <w:rPr>
          <w:b/>
          <w:i/>
          <w:sz w:val="22"/>
          <w:szCs w:val="22"/>
        </w:rPr>
        <w:t>Bariéry čerpání prostředků z veřejných dotačních schémat ve vybraných obcích Zlínského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b/>
                <w:snapToGrid w:val="0"/>
                <w:color w:val="000000"/>
              </w:rPr>
            </w:r>
            <w:r w:rsidR="00DE69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b/>
                <w:snapToGrid w:val="0"/>
                <w:color w:val="000000"/>
              </w:rPr>
            </w:r>
            <w:r w:rsidR="00DE69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b/>
                <w:snapToGrid w:val="0"/>
                <w:color w:val="000000"/>
              </w:rPr>
            </w:r>
            <w:r w:rsidR="00DE69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b/>
                <w:snapToGrid w:val="0"/>
                <w:color w:val="000000"/>
              </w:rPr>
            </w:r>
            <w:r w:rsidR="00DE69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b/>
                <w:snapToGrid w:val="0"/>
                <w:color w:val="000000"/>
              </w:rPr>
            </w:r>
            <w:r w:rsidR="00DE69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b/>
                <w:snapToGrid w:val="0"/>
                <w:color w:val="000000"/>
              </w:rPr>
            </w:r>
            <w:r w:rsidR="00DE69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96C">
              <w:rPr>
                <w:snapToGrid w:val="0"/>
                <w:color w:val="000000"/>
              </w:rPr>
            </w:r>
            <w:r w:rsidR="00DE69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A06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065A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A065A" w:rsidRPr="00CA065A" w:rsidRDefault="005C5600" w:rsidP="00CA065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065A" w:rsidRPr="00CA065A">
        <w:rPr>
          <w:i/>
          <w:noProof/>
        </w:rPr>
        <w:t>Hodnocená bakalářská práce je zaměřena na bariéry, se kterými se obce setkávají při čerpání dotačních prostředků, které jsou k dispozici od různých subjektů na různých úrovních. Deklarovaným cílem práce je nalezení opatření k eliminaci problémů ve vztahu k čerpání dotačních prostředků ze strany obecních samospráv. Práce je standardně členěna na teoretickou a praktickou část, každá z částí pak na několik kapitol a podkapitol. Všechny části práce jsou zpracovány velmi kvalitně, práce jako celek působí dobrým dojmem. Velmi pozitivně lze ohodnotit zejména praktickou analytickou část, která je zpracována podrobně a přináší zajímavá zjištění (součástí je také dotazníkové šetření a rozhovory se zapojenými aktéry rozvoje na obecní úrovni). Z formálního hlediska práce splňuje požadavky kladené na tento typ prací.</w:t>
      </w:r>
    </w:p>
    <w:p w:rsidR="00CA065A" w:rsidRPr="00CA065A" w:rsidRDefault="00CA065A" w:rsidP="00CA065A">
      <w:pPr>
        <w:rPr>
          <w:i/>
          <w:noProof/>
        </w:rPr>
      </w:pPr>
    </w:p>
    <w:p w:rsidR="00CA065A" w:rsidRPr="00CA065A" w:rsidRDefault="00CA065A" w:rsidP="00CA065A">
      <w:pPr>
        <w:rPr>
          <w:i/>
          <w:noProof/>
        </w:rPr>
      </w:pPr>
      <w:r w:rsidRPr="00CA065A">
        <w:rPr>
          <w:i/>
          <w:noProof/>
        </w:rPr>
        <w:t>1. Jaká jsou hlavní zjištění Vámi provedených analýz?</w:t>
      </w:r>
    </w:p>
    <w:p w:rsidR="00DC219A" w:rsidRPr="00AE58C9" w:rsidRDefault="00CA065A" w:rsidP="00CA065A">
      <w:pPr>
        <w:rPr>
          <w:i/>
        </w:rPr>
      </w:pPr>
      <w:r w:rsidRPr="00CA065A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696C">
        <w:rPr>
          <w:i/>
        </w:rPr>
      </w:r>
      <w:r w:rsidR="00DE69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3686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6C" w:rsidRDefault="00DE696C">
      <w:r>
        <w:separator/>
      </w:r>
    </w:p>
  </w:endnote>
  <w:endnote w:type="continuationSeparator" w:id="0">
    <w:p w:rsidR="00DE696C" w:rsidRDefault="00DE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6C" w:rsidRDefault="00DE696C">
      <w:r>
        <w:separator/>
      </w:r>
    </w:p>
  </w:footnote>
  <w:footnote w:type="continuationSeparator" w:id="0">
    <w:p w:rsidR="00DE696C" w:rsidRDefault="00DE696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238"/>
    <w:rsid w:val="00107EC6"/>
    <w:rsid w:val="00132C42"/>
    <w:rsid w:val="0016014F"/>
    <w:rsid w:val="00166A2F"/>
    <w:rsid w:val="001A6F9F"/>
    <w:rsid w:val="001B5B85"/>
    <w:rsid w:val="001E0D4A"/>
    <w:rsid w:val="001F709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D23"/>
    <w:rsid w:val="002D7DA4"/>
    <w:rsid w:val="002E04A7"/>
    <w:rsid w:val="002F579C"/>
    <w:rsid w:val="00314823"/>
    <w:rsid w:val="003526FB"/>
    <w:rsid w:val="003818AE"/>
    <w:rsid w:val="003C3213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E7DBC"/>
    <w:rsid w:val="005F679A"/>
    <w:rsid w:val="005F755D"/>
    <w:rsid w:val="006671D8"/>
    <w:rsid w:val="006B5581"/>
    <w:rsid w:val="006F1B78"/>
    <w:rsid w:val="00727728"/>
    <w:rsid w:val="007358A5"/>
    <w:rsid w:val="00743C53"/>
    <w:rsid w:val="0074752C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686"/>
    <w:rsid w:val="00983820"/>
    <w:rsid w:val="00993FF3"/>
    <w:rsid w:val="009B120D"/>
    <w:rsid w:val="009C03A4"/>
    <w:rsid w:val="009C0583"/>
    <w:rsid w:val="009C34E5"/>
    <w:rsid w:val="009D1A4D"/>
    <w:rsid w:val="009D3840"/>
    <w:rsid w:val="00A064A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30D3"/>
    <w:rsid w:val="00AE58C9"/>
    <w:rsid w:val="00B22285"/>
    <w:rsid w:val="00B23519"/>
    <w:rsid w:val="00B3178F"/>
    <w:rsid w:val="00B41109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A065A"/>
    <w:rsid w:val="00CB4E27"/>
    <w:rsid w:val="00CD1219"/>
    <w:rsid w:val="00D1560B"/>
    <w:rsid w:val="00D71CB4"/>
    <w:rsid w:val="00D809FA"/>
    <w:rsid w:val="00DA1B77"/>
    <w:rsid w:val="00DC219A"/>
    <w:rsid w:val="00DD5932"/>
    <w:rsid w:val="00DE696C"/>
    <w:rsid w:val="00DF1948"/>
    <w:rsid w:val="00E1292E"/>
    <w:rsid w:val="00E366A1"/>
    <w:rsid w:val="00E70D63"/>
    <w:rsid w:val="00E725B3"/>
    <w:rsid w:val="00E925F2"/>
    <w:rsid w:val="00E95956"/>
    <w:rsid w:val="00EA3260"/>
    <w:rsid w:val="00F26AF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EA6A44-3E96-4A4B-8627-3BDDD652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D5DC7C-1F60-421E-B56B-B3407A89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2019-05-23T08:52:00Z</dcterms:created>
  <dcterms:modified xsi:type="dcterms:W3CDTF">2019-05-23T08:52:00Z</dcterms:modified>
</cp:coreProperties>
</file>