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4684B" w:rsidRPr="0024684B">
        <w:rPr>
          <w:b/>
          <w:i/>
          <w:sz w:val="22"/>
          <w:szCs w:val="22"/>
        </w:rPr>
        <w:t>Radek Střalka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4684B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4684B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4684B" w:rsidRPr="0024684B">
        <w:rPr>
          <w:b/>
          <w:i/>
          <w:sz w:val="22"/>
          <w:szCs w:val="22"/>
        </w:rPr>
        <w:t>Program rozvoje obce Trojanovic</w:t>
      </w:r>
      <w:r w:rsidR="0024684B">
        <w:rPr>
          <w:b/>
          <w:i/>
          <w:sz w:val="22"/>
          <w:szCs w:val="22"/>
        </w:rPr>
        <w:t>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b/>
                <w:snapToGrid w:val="0"/>
                <w:color w:val="000000"/>
              </w:rPr>
            </w:r>
            <w:r w:rsidR="009179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snapToGrid w:val="0"/>
                <w:color w:val="000000"/>
              </w:rPr>
            </w:r>
            <w:r w:rsidR="00917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snapToGrid w:val="0"/>
                <w:color w:val="000000"/>
              </w:rPr>
            </w:r>
            <w:r w:rsidR="00917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snapToGrid w:val="0"/>
                <w:color w:val="000000"/>
              </w:rPr>
            </w:r>
            <w:r w:rsidR="00917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b/>
                <w:snapToGrid w:val="0"/>
                <w:color w:val="000000"/>
              </w:rPr>
            </w:r>
            <w:r w:rsidR="009179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snapToGrid w:val="0"/>
                <w:color w:val="000000"/>
              </w:rPr>
            </w:r>
            <w:r w:rsidR="00917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snapToGrid w:val="0"/>
                <w:color w:val="000000"/>
              </w:rPr>
            </w:r>
            <w:r w:rsidR="00917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snapToGrid w:val="0"/>
                <w:color w:val="000000"/>
              </w:rPr>
            </w:r>
            <w:r w:rsidR="00917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snapToGrid w:val="0"/>
                <w:color w:val="000000"/>
              </w:rPr>
            </w:r>
            <w:r w:rsidR="00917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b/>
                <w:snapToGrid w:val="0"/>
                <w:color w:val="000000"/>
              </w:rPr>
            </w:r>
            <w:r w:rsidR="009179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snapToGrid w:val="0"/>
                <w:color w:val="000000"/>
              </w:rPr>
            </w:r>
            <w:r w:rsidR="00917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snapToGrid w:val="0"/>
                <w:color w:val="000000"/>
              </w:rPr>
            </w:r>
            <w:r w:rsidR="00917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snapToGrid w:val="0"/>
                <w:color w:val="000000"/>
              </w:rPr>
            </w:r>
            <w:r w:rsidR="00917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b/>
                <w:snapToGrid w:val="0"/>
                <w:color w:val="000000"/>
              </w:rPr>
            </w:r>
            <w:r w:rsidR="009179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snapToGrid w:val="0"/>
                <w:color w:val="000000"/>
              </w:rPr>
            </w:r>
            <w:r w:rsidR="00917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snapToGrid w:val="0"/>
                <w:color w:val="000000"/>
              </w:rPr>
            </w:r>
            <w:r w:rsidR="00917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snapToGrid w:val="0"/>
                <w:color w:val="000000"/>
              </w:rPr>
            </w:r>
            <w:r w:rsidR="00917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snapToGrid w:val="0"/>
                <w:color w:val="000000"/>
              </w:rPr>
            </w:r>
            <w:r w:rsidR="00917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snapToGrid w:val="0"/>
                <w:color w:val="000000"/>
              </w:rPr>
            </w:r>
            <w:r w:rsidR="00917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b/>
                <w:snapToGrid w:val="0"/>
                <w:color w:val="000000"/>
              </w:rPr>
            </w:r>
            <w:r w:rsidR="009179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snapToGrid w:val="0"/>
                <w:color w:val="000000"/>
              </w:rPr>
            </w:r>
            <w:r w:rsidR="00917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snapToGrid w:val="0"/>
                <w:color w:val="000000"/>
              </w:rPr>
            </w:r>
            <w:r w:rsidR="00917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snapToGrid w:val="0"/>
                <w:color w:val="000000"/>
              </w:rPr>
            </w:r>
            <w:r w:rsidR="00917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snapToGrid w:val="0"/>
                <w:color w:val="000000"/>
              </w:rPr>
            </w:r>
            <w:r w:rsidR="00917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b/>
                <w:snapToGrid w:val="0"/>
                <w:color w:val="000000"/>
              </w:rPr>
            </w:r>
            <w:r w:rsidR="009179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snapToGrid w:val="0"/>
                <w:color w:val="000000"/>
              </w:rPr>
            </w:r>
            <w:r w:rsidR="00917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snapToGrid w:val="0"/>
                <w:color w:val="000000"/>
              </w:rPr>
            </w:r>
            <w:r w:rsidR="00917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snapToGrid w:val="0"/>
                <w:color w:val="000000"/>
              </w:rPr>
            </w:r>
            <w:r w:rsidR="00917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snapToGrid w:val="0"/>
                <w:color w:val="000000"/>
              </w:rPr>
            </w:r>
            <w:r w:rsidR="00917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7989">
              <w:rPr>
                <w:snapToGrid w:val="0"/>
                <w:color w:val="000000"/>
              </w:rPr>
            </w:r>
            <w:r w:rsidR="009179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1560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15607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4684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4684B">
        <w:rPr>
          <w:i/>
          <w:noProof/>
        </w:rPr>
        <w:t>Predložená BP reaguje na aktuálnu problematiku rozvoja obcí v kontexte lokálneho rozvoja, pričom sa kladie dôraz na znižovanie rozdielov na lokálnej a regionálnej úrovni. Študujúci sa konkrétne zameral na obec Trojanovice, aby aplikoval nadobudnuté poznatky na vybranom území, kde do istej miery absentovalo strategické plánovanie. V rámci teoretickej časti sú predstavené základné koncepty spojené s rozvojom obcí, pričom sa študent zameral na vymedezenie súčasných trendov v strategickom plánování, ktoré mohol následne aplikovať v praktickej časti. Praktická časť je v počiatku zameraná na socioekonomickú analýzu, na základe ktorej je predstavená SWOT analýza. Niektoré body sú diskutabilné v kontexte zaradenia, ale celkovo podáva analýza výstup, na ktorý študent nadviazal v návrhovej časti, ktorá predstavuje program rozvoja obce. Pozitívne hodnotím postup od vízie, strategických cieľov po konkrétne opatrenia, ktoré by mohli byť realizované v nasledujúcom programovacom období, najmä v kontexte projektového balíčku. Predložená BP ma kompelxný charakter a verím, že môže byť efektívne využitá v praxi.</w:t>
      </w:r>
    </w:p>
    <w:p w:rsidR="0024684B" w:rsidRDefault="0024684B" w:rsidP="003E1491">
      <w:pPr>
        <w:rPr>
          <w:i/>
          <w:noProof/>
        </w:rPr>
      </w:pPr>
    </w:p>
    <w:p w:rsidR="0024684B" w:rsidRDefault="0024684B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24684B" w:rsidP="003E1491">
      <w:pPr>
        <w:rPr>
          <w:i/>
        </w:rPr>
      </w:pPr>
      <w:r>
        <w:rPr>
          <w:i/>
          <w:noProof/>
        </w:rPr>
        <w:t>Predstavte, ktoré projekty považujete za prioritné z hľadiska realizácie? Súčasne podajte informáciu, ako vnímalo vedenie obce predstavený balíček projektov.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17989">
        <w:rPr>
          <w:i/>
        </w:rPr>
      </w:r>
      <w:r w:rsidR="0091798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17989">
        <w:rPr>
          <w:i/>
        </w:rPr>
      </w:r>
      <w:r w:rsidR="0091798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4684B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989" w:rsidRDefault="00917989">
      <w:r>
        <w:separator/>
      </w:r>
    </w:p>
  </w:endnote>
  <w:endnote w:type="continuationSeparator" w:id="0">
    <w:p w:rsidR="00917989" w:rsidRDefault="0091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989" w:rsidRDefault="00917989">
      <w:r>
        <w:separator/>
      </w:r>
    </w:p>
  </w:footnote>
  <w:footnote w:type="continuationSeparator" w:id="0">
    <w:p w:rsidR="00917989" w:rsidRDefault="0091798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4684B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15607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17989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97409"/>
    <w:rsid w:val="00CB4E27"/>
    <w:rsid w:val="00CD1219"/>
    <w:rsid w:val="00D71CB4"/>
    <w:rsid w:val="00DC219A"/>
    <w:rsid w:val="00DF1948"/>
    <w:rsid w:val="00E1292E"/>
    <w:rsid w:val="00E366A1"/>
    <w:rsid w:val="00E55BCD"/>
    <w:rsid w:val="00E70D63"/>
    <w:rsid w:val="00E725B3"/>
    <w:rsid w:val="00EE250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370245F-C60C-4310-8024-42DE0E6E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2019-05-23T09:09:00Z</dcterms:created>
  <dcterms:modified xsi:type="dcterms:W3CDTF">2019-05-23T09:09:00Z</dcterms:modified>
</cp:coreProperties>
</file>