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1496F">
        <w:rPr>
          <w:b/>
          <w:i/>
          <w:sz w:val="22"/>
          <w:szCs w:val="22"/>
        </w:rPr>
        <w:t>Lenka Němečková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1496F">
        <w:rPr>
          <w:b/>
          <w:i/>
          <w:sz w:val="22"/>
          <w:szCs w:val="22"/>
        </w:rPr>
        <w:t xml:space="preserve"> 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12AA">
        <w:rPr>
          <w:b/>
          <w:i/>
          <w:sz w:val="22"/>
          <w:szCs w:val="22"/>
        </w:rPr>
        <w:t xml:space="preserve"> </w:t>
      </w:r>
      <w:r w:rsidR="0021496F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1496F">
        <w:rPr>
          <w:b/>
          <w:i/>
          <w:sz w:val="22"/>
          <w:szCs w:val="22"/>
        </w:rPr>
        <w:t>Analýza dopadů nakládání s osobními údaji v </w:t>
      </w:r>
      <w:r w:rsidR="008412AA">
        <w:rPr>
          <w:b/>
          <w:i/>
          <w:sz w:val="22"/>
          <w:szCs w:val="22"/>
        </w:rPr>
        <w:t>r</w:t>
      </w:r>
      <w:r w:rsidR="0021496F">
        <w:rPr>
          <w:b/>
          <w:i/>
          <w:sz w:val="22"/>
          <w:szCs w:val="22"/>
        </w:rPr>
        <w:t>ámci implementace GDPR na činnost a hospodaření ve vybraném MěÚ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b/>
                <w:snapToGrid w:val="0"/>
                <w:color w:val="000000"/>
              </w:rPr>
            </w:r>
            <w:r w:rsidR="002203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b/>
                <w:snapToGrid w:val="0"/>
                <w:color w:val="000000"/>
              </w:rPr>
            </w:r>
            <w:r w:rsidR="002203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b/>
                <w:snapToGrid w:val="0"/>
                <w:color w:val="000000"/>
              </w:rPr>
            </w:r>
            <w:r w:rsidR="002203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b/>
                <w:snapToGrid w:val="0"/>
                <w:color w:val="000000"/>
              </w:rPr>
            </w:r>
            <w:r w:rsidR="002203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b/>
                <w:snapToGrid w:val="0"/>
                <w:color w:val="000000"/>
              </w:rPr>
            </w:r>
            <w:r w:rsidR="002203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b/>
                <w:snapToGrid w:val="0"/>
                <w:color w:val="000000"/>
              </w:rPr>
            </w:r>
            <w:r w:rsidR="002203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3FB">
              <w:rPr>
                <w:snapToGrid w:val="0"/>
                <w:color w:val="000000"/>
              </w:rPr>
            </w:r>
            <w:r w:rsidR="00220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1496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1496F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961D7">
        <w:rPr>
          <w:i/>
          <w:noProof/>
        </w:rPr>
        <w:t>Studentka se ve své bakalářské práci zabývá aktuálním problémem, které bylo v České republice na základě Obecného nařízení Evropské unie</w:t>
      </w:r>
      <w:r w:rsidR="00E6141A">
        <w:rPr>
          <w:i/>
          <w:noProof/>
        </w:rPr>
        <w:t xml:space="preserve"> s účinností od 25. 5. 2018 přímo použitelné. Stanovuje</w:t>
      </w:r>
      <w:r w:rsidR="00E6141A" w:rsidRPr="00E6141A">
        <w:rPr>
          <w:i/>
          <w:noProof/>
        </w:rPr>
        <w:t xml:space="preserve"> pravidla pro zpracování osobních údajů, včetně práv subjektu údajů (fyzické osoby)</w:t>
      </w:r>
      <w:r w:rsidR="00E6141A">
        <w:rPr>
          <w:i/>
          <w:noProof/>
        </w:rPr>
        <w:t xml:space="preserve"> a v českém prostředí tak nahradilo dosud používaný zákon o ochraně osobních údajů 101/2000 Sb.</w:t>
      </w:r>
      <w:r w:rsidR="00E6141A" w:rsidRPr="00E6141A">
        <w:rPr>
          <w:i/>
          <w:noProof/>
        </w:rPr>
        <w:t>.</w:t>
      </w:r>
      <w:r w:rsidR="00E6141A">
        <w:rPr>
          <w:i/>
          <w:noProof/>
        </w:rPr>
        <w:t xml:space="preserve"> Vzhledem k tomu, že se jedná o celkem nový problém</w:t>
      </w:r>
      <w:r w:rsidR="008412AA">
        <w:rPr>
          <w:i/>
          <w:noProof/>
        </w:rPr>
        <w:t>,</w:t>
      </w:r>
      <w:r w:rsidR="00E6141A">
        <w:rPr>
          <w:i/>
          <w:noProof/>
        </w:rPr>
        <w:t xml:space="preserve"> studentka velmi dobře provedla veškerá vyhodnocení z dostuponých právních předpisů a literatury. Práci lze hodnotit kladně, provedená vyhodnocení spojená jednak s uvedením nařízení v život a jednak s činností předcházející tomu, aby mohl být kvalitně nastaven počáteční impuls jsou vypovídající. Práce odpovídá standardům pro tuto práci a je po formální stránce zpracována dobře. Otázka pro studentku: Domnívá se, že je nezbytné až do takové míry, předpokládané Obecným nařízením zpracovávat a chránit osobní údaje??? Navrhla by případně jinou úpravu a když ano, tak proč ???</w:t>
      </w:r>
      <w:r w:rsidR="001961D7">
        <w:rPr>
          <w:i/>
          <w:noProof/>
        </w:rPr>
        <w:t xml:space="preserve">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203FB">
        <w:rPr>
          <w:i/>
        </w:rPr>
      </w:r>
      <w:r w:rsidR="002203F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203FB">
        <w:rPr>
          <w:i/>
        </w:rPr>
      </w:r>
      <w:r w:rsidR="002203F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961D7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3FB" w:rsidRDefault="002203FB">
      <w:r>
        <w:separator/>
      </w:r>
    </w:p>
  </w:endnote>
  <w:endnote w:type="continuationSeparator" w:id="0">
    <w:p w:rsidR="002203FB" w:rsidRDefault="0022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3FB" w:rsidRDefault="002203FB">
      <w:r>
        <w:separator/>
      </w:r>
    </w:p>
  </w:footnote>
  <w:footnote w:type="continuationSeparator" w:id="0">
    <w:p w:rsidR="002203FB" w:rsidRDefault="002203F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61D7"/>
    <w:rsid w:val="001A03CD"/>
    <w:rsid w:val="001A6F9F"/>
    <w:rsid w:val="001B5B85"/>
    <w:rsid w:val="001E0D4A"/>
    <w:rsid w:val="002126D4"/>
    <w:rsid w:val="0021496F"/>
    <w:rsid w:val="002203FB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6A62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12AA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092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87373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71CB4"/>
    <w:rsid w:val="00DC219A"/>
    <w:rsid w:val="00DF1948"/>
    <w:rsid w:val="00E1292E"/>
    <w:rsid w:val="00E366A1"/>
    <w:rsid w:val="00E6141A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12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E21986-657B-4CAF-BEE5-580B6ADA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2019-05-22T09:46:00Z</cp:lastPrinted>
  <dcterms:created xsi:type="dcterms:W3CDTF">2019-05-22T09:55:00Z</dcterms:created>
  <dcterms:modified xsi:type="dcterms:W3CDTF">2019-05-22T09:55:00Z</dcterms:modified>
</cp:coreProperties>
</file>