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351A">
        <w:rPr>
          <w:b/>
          <w:i/>
          <w:sz w:val="22"/>
          <w:szCs w:val="22"/>
        </w:rPr>
        <w:t>Lenka Němečková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351A">
        <w:rPr>
          <w:b/>
          <w:i/>
          <w:sz w:val="22"/>
          <w:szCs w:val="22"/>
        </w:rPr>
        <w:t xml:space="preserve">JUDr. Libor Šnédar, Ph.D.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2351A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2351A">
        <w:rPr>
          <w:b/>
          <w:i/>
          <w:sz w:val="22"/>
          <w:szCs w:val="22"/>
        </w:rPr>
        <w:t xml:space="preserve">Anylýza dopadů nakládání s osobními údaji v rámci implementace GDPR na činnost a hospodaření ve vybraném Městském úřadě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b/>
                <w:snapToGrid w:val="0"/>
                <w:color w:val="000000"/>
              </w:rPr>
            </w:r>
            <w:r w:rsidR="00F92D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b/>
                <w:snapToGrid w:val="0"/>
                <w:color w:val="000000"/>
              </w:rPr>
            </w:r>
            <w:r w:rsidR="00F92D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b/>
                <w:snapToGrid w:val="0"/>
                <w:color w:val="000000"/>
              </w:rPr>
            </w:r>
            <w:r w:rsidR="00F92D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b/>
                <w:snapToGrid w:val="0"/>
                <w:color w:val="000000"/>
              </w:rPr>
            </w:r>
            <w:r w:rsidR="00F92D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b/>
                <w:snapToGrid w:val="0"/>
                <w:color w:val="000000"/>
              </w:rPr>
            </w:r>
            <w:r w:rsidR="00F92D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b/>
                <w:snapToGrid w:val="0"/>
                <w:color w:val="000000"/>
              </w:rPr>
            </w:r>
            <w:r w:rsidR="00F92D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92D0F">
              <w:rPr>
                <w:snapToGrid w:val="0"/>
                <w:color w:val="000000"/>
              </w:rPr>
            </w:r>
            <w:r w:rsidR="00F92D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29246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14125">
              <w:rPr>
                <w:b/>
                <w:snapToGrid w:val="0"/>
                <w:color w:val="000000"/>
              </w:rPr>
              <w:t>2</w:t>
            </w:r>
            <w:r w:rsidR="00292467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83882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14125">
        <w:rPr>
          <w:i/>
          <w:noProof/>
        </w:rPr>
        <w:t>Posuzovaná práce se zabývá aktuální a stále diskutovanou otázkou dopadů GDPR na fungování a hospodaření vybraného</w:t>
      </w:r>
      <w:r w:rsidR="008A2C90">
        <w:rPr>
          <w:i/>
          <w:noProof/>
        </w:rPr>
        <w:t xml:space="preserve"> ( fiktivního)</w:t>
      </w:r>
      <w:r w:rsidR="00414125">
        <w:rPr>
          <w:i/>
          <w:noProof/>
        </w:rPr>
        <w:t xml:space="preserve"> Městského úřadu. Práce je kompozičně přehledná a dobře čitelná. Teoretická část práce obsahuje legislativní rámec dané problematiky ( zákon č. 101/2000 Sb.). </w:t>
      </w:r>
      <w:r w:rsidR="00883882">
        <w:rPr>
          <w:i/>
          <w:noProof/>
        </w:rPr>
        <w:t xml:space="preserve">, obecný úvod a výklad základních pojmů. </w:t>
      </w:r>
    </w:p>
    <w:p w:rsidR="00883882" w:rsidRDefault="00883882" w:rsidP="003E1491">
      <w:pPr>
        <w:rPr>
          <w:i/>
          <w:noProof/>
        </w:rPr>
      </w:pPr>
      <w:r>
        <w:rPr>
          <w:i/>
          <w:noProof/>
        </w:rPr>
        <w:t>praktická část práce vychází z kazuistiky a přes charakteristiku obce se dostává k anylýze a vlastnímu zhodnocení doopadů GDPR na činnost městského úřadu. Závěr práce pak tvoří návrh na zdokonalení činnosti práce obce s ohledem na GDPR. Práci jako celek hodnotím pozitivně a to zejména s ohledem na naročnost zpracovávané problematiky</w:t>
      </w:r>
      <w:r w:rsidR="008A2C90">
        <w:rPr>
          <w:i/>
          <w:noProof/>
        </w:rPr>
        <w:t xml:space="preserve"> a skutečnost, že autorka plně prokázla, že dané problematice dobře rozumí. </w:t>
      </w:r>
      <w:r>
        <w:rPr>
          <w:i/>
          <w:noProof/>
        </w:rPr>
        <w:t xml:space="preserve">. </w:t>
      </w:r>
    </w:p>
    <w:p w:rsidR="00883882" w:rsidRDefault="00883882" w:rsidP="003E1491">
      <w:pPr>
        <w:rPr>
          <w:i/>
          <w:noProof/>
        </w:rPr>
      </w:pPr>
    </w:p>
    <w:p w:rsidR="00883882" w:rsidRDefault="00883882" w:rsidP="003E1491">
      <w:pPr>
        <w:rPr>
          <w:i/>
          <w:noProof/>
        </w:rPr>
      </w:pPr>
      <w:r>
        <w:rPr>
          <w:i/>
          <w:noProof/>
        </w:rPr>
        <w:t xml:space="preserve">Otázky k obhajobě: </w:t>
      </w:r>
    </w:p>
    <w:p w:rsidR="00883882" w:rsidRDefault="00883882" w:rsidP="003E1491">
      <w:pPr>
        <w:rPr>
          <w:i/>
          <w:noProof/>
        </w:rPr>
      </w:pPr>
      <w:r>
        <w:rPr>
          <w:i/>
          <w:noProof/>
        </w:rPr>
        <w:t xml:space="preserve">1) </w:t>
      </w:r>
      <w:r w:rsidR="008A2C90">
        <w:rPr>
          <w:i/>
          <w:noProof/>
        </w:rPr>
        <w:t xml:space="preserve">Musí být pověřenec v pracovněprávním vztahu vůči uvedenému MÚ.? Může být zaměstnán na Dohodu o provedení práce? (str. 51, 7.2.). </w:t>
      </w:r>
    </w:p>
    <w:p w:rsidR="008A2C90" w:rsidRDefault="008A2C90" w:rsidP="003E1491">
      <w:pPr>
        <w:rPr>
          <w:i/>
          <w:noProof/>
        </w:rPr>
      </w:pPr>
      <w:r>
        <w:rPr>
          <w:i/>
          <w:noProof/>
        </w:rPr>
        <w:t xml:space="preserve">2) Je pověřenec vázán mlčenlivostí? 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92D0F">
        <w:rPr>
          <w:i/>
        </w:rPr>
      </w:r>
      <w:r w:rsidR="00F92D0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92467">
        <w:rPr>
          <w:i/>
          <w:noProof/>
        </w:rPr>
        <w:t>21.5.2019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D0F" w:rsidRDefault="00F92D0F">
      <w:r>
        <w:separator/>
      </w:r>
    </w:p>
  </w:endnote>
  <w:endnote w:type="continuationSeparator" w:id="0">
    <w:p w:rsidR="00F92D0F" w:rsidRDefault="00F9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D0F" w:rsidRDefault="00F92D0F">
      <w:r>
        <w:separator/>
      </w:r>
    </w:p>
  </w:footnote>
  <w:footnote w:type="continuationSeparator" w:id="0">
    <w:p w:rsidR="00F92D0F" w:rsidRDefault="00F92D0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69E9"/>
    <w:rsid w:val="0005674F"/>
    <w:rsid w:val="00074A7D"/>
    <w:rsid w:val="00095B54"/>
    <w:rsid w:val="000B53DA"/>
    <w:rsid w:val="000C21A9"/>
    <w:rsid w:val="000E1EDC"/>
    <w:rsid w:val="000E1FEB"/>
    <w:rsid w:val="000E4BED"/>
    <w:rsid w:val="00107EC6"/>
    <w:rsid w:val="00132C42"/>
    <w:rsid w:val="00156966"/>
    <w:rsid w:val="0016014F"/>
    <w:rsid w:val="001A6F9F"/>
    <w:rsid w:val="001B5B85"/>
    <w:rsid w:val="001E0D4A"/>
    <w:rsid w:val="00206C04"/>
    <w:rsid w:val="002126D4"/>
    <w:rsid w:val="00230374"/>
    <w:rsid w:val="00235848"/>
    <w:rsid w:val="00240D6D"/>
    <w:rsid w:val="00257A02"/>
    <w:rsid w:val="002639CA"/>
    <w:rsid w:val="00292467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14125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A50DC"/>
    <w:rsid w:val="005B2F76"/>
    <w:rsid w:val="005C5600"/>
    <w:rsid w:val="005C64F3"/>
    <w:rsid w:val="005E1278"/>
    <w:rsid w:val="005F679A"/>
    <w:rsid w:val="005F755D"/>
    <w:rsid w:val="00602EF6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0C83"/>
    <w:rsid w:val="007D3E97"/>
    <w:rsid w:val="007D6146"/>
    <w:rsid w:val="00812F58"/>
    <w:rsid w:val="008375DD"/>
    <w:rsid w:val="00837ABF"/>
    <w:rsid w:val="00861229"/>
    <w:rsid w:val="008664B3"/>
    <w:rsid w:val="00873AF9"/>
    <w:rsid w:val="00883882"/>
    <w:rsid w:val="008875A8"/>
    <w:rsid w:val="00897167"/>
    <w:rsid w:val="008A2C90"/>
    <w:rsid w:val="008B6839"/>
    <w:rsid w:val="008D5A6F"/>
    <w:rsid w:val="00913AF7"/>
    <w:rsid w:val="00922D6D"/>
    <w:rsid w:val="0092351A"/>
    <w:rsid w:val="00934EE5"/>
    <w:rsid w:val="00971DE0"/>
    <w:rsid w:val="009820F8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2D0F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A9AFC2B-B70C-4172-9C0C-BC7F731AD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2019-03-29T13:29:00Z</cp:lastPrinted>
  <dcterms:created xsi:type="dcterms:W3CDTF">2019-05-22T11:02:00Z</dcterms:created>
  <dcterms:modified xsi:type="dcterms:W3CDTF">2019-05-22T11:02:00Z</dcterms:modified>
</cp:coreProperties>
</file>