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5418A" w:rsidRPr="0095418A">
        <w:rPr>
          <w:b/>
          <w:i/>
          <w:sz w:val="22"/>
          <w:szCs w:val="22"/>
        </w:rPr>
        <w:t>Soňa Horváthová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61323">
        <w:rPr>
          <w:b/>
          <w:i/>
          <w:sz w:val="22"/>
          <w:szCs w:val="22"/>
        </w:rPr>
        <w:t>Ing. Pavel Grebeníček,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61323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95418A" w:rsidRPr="0095418A">
        <w:rPr>
          <w:b/>
          <w:i/>
          <w:sz w:val="22"/>
          <w:szCs w:val="22"/>
        </w:rPr>
        <w:t>Návrhy využití vybraných brownfields v okrese Břeclav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B0D86">
              <w:rPr>
                <w:b/>
                <w:snapToGrid w:val="0"/>
                <w:color w:val="000000"/>
              </w:rPr>
            </w:r>
            <w:r w:rsidR="001B0D8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0D86">
              <w:rPr>
                <w:snapToGrid w:val="0"/>
                <w:color w:val="000000"/>
              </w:rPr>
            </w:r>
            <w:r w:rsidR="001B0D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0D86">
              <w:rPr>
                <w:snapToGrid w:val="0"/>
                <w:color w:val="000000"/>
              </w:rPr>
            </w:r>
            <w:r w:rsidR="001B0D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0D86">
              <w:rPr>
                <w:snapToGrid w:val="0"/>
                <w:color w:val="000000"/>
              </w:rPr>
            </w:r>
            <w:r w:rsidR="001B0D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B0D86">
              <w:rPr>
                <w:b/>
                <w:snapToGrid w:val="0"/>
                <w:color w:val="000000"/>
              </w:rPr>
            </w:r>
            <w:r w:rsidR="001B0D8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0D86">
              <w:rPr>
                <w:snapToGrid w:val="0"/>
                <w:color w:val="000000"/>
              </w:rPr>
            </w:r>
            <w:r w:rsidR="001B0D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0D86">
              <w:rPr>
                <w:snapToGrid w:val="0"/>
                <w:color w:val="000000"/>
              </w:rPr>
            </w:r>
            <w:r w:rsidR="001B0D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0D86">
              <w:rPr>
                <w:snapToGrid w:val="0"/>
                <w:color w:val="000000"/>
              </w:rPr>
            </w:r>
            <w:r w:rsidR="001B0D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0D86">
              <w:rPr>
                <w:snapToGrid w:val="0"/>
                <w:color w:val="000000"/>
              </w:rPr>
            </w:r>
            <w:r w:rsidR="001B0D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B0D86">
              <w:rPr>
                <w:b/>
                <w:snapToGrid w:val="0"/>
                <w:color w:val="000000"/>
              </w:rPr>
            </w:r>
            <w:r w:rsidR="001B0D8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0D86">
              <w:rPr>
                <w:snapToGrid w:val="0"/>
                <w:color w:val="000000"/>
              </w:rPr>
            </w:r>
            <w:r w:rsidR="001B0D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0D86">
              <w:rPr>
                <w:snapToGrid w:val="0"/>
                <w:color w:val="000000"/>
              </w:rPr>
            </w:r>
            <w:r w:rsidR="001B0D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0D86">
              <w:rPr>
                <w:snapToGrid w:val="0"/>
                <w:color w:val="000000"/>
              </w:rPr>
            </w:r>
            <w:r w:rsidR="001B0D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B0D86">
              <w:rPr>
                <w:b/>
                <w:snapToGrid w:val="0"/>
                <w:color w:val="000000"/>
              </w:rPr>
            </w:r>
            <w:r w:rsidR="001B0D8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0D86">
              <w:rPr>
                <w:snapToGrid w:val="0"/>
                <w:color w:val="000000"/>
              </w:rPr>
            </w:r>
            <w:r w:rsidR="001B0D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0D86">
              <w:rPr>
                <w:snapToGrid w:val="0"/>
                <w:color w:val="000000"/>
              </w:rPr>
            </w:r>
            <w:r w:rsidR="001B0D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0D86">
              <w:rPr>
                <w:snapToGrid w:val="0"/>
                <w:color w:val="000000"/>
              </w:rPr>
            </w:r>
            <w:r w:rsidR="001B0D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0D86">
              <w:rPr>
                <w:snapToGrid w:val="0"/>
                <w:color w:val="000000"/>
              </w:rPr>
            </w:r>
            <w:r w:rsidR="001B0D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0D86">
              <w:rPr>
                <w:snapToGrid w:val="0"/>
                <w:color w:val="000000"/>
              </w:rPr>
            </w:r>
            <w:r w:rsidR="001B0D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B0D86">
              <w:rPr>
                <w:b/>
                <w:snapToGrid w:val="0"/>
                <w:color w:val="000000"/>
              </w:rPr>
            </w:r>
            <w:r w:rsidR="001B0D8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0D86">
              <w:rPr>
                <w:snapToGrid w:val="0"/>
                <w:color w:val="000000"/>
              </w:rPr>
            </w:r>
            <w:r w:rsidR="001B0D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0D86">
              <w:rPr>
                <w:snapToGrid w:val="0"/>
                <w:color w:val="000000"/>
              </w:rPr>
            </w:r>
            <w:r w:rsidR="001B0D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0D86">
              <w:rPr>
                <w:snapToGrid w:val="0"/>
                <w:color w:val="000000"/>
              </w:rPr>
            </w:r>
            <w:r w:rsidR="001B0D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0D86">
              <w:rPr>
                <w:snapToGrid w:val="0"/>
                <w:color w:val="000000"/>
              </w:rPr>
            </w:r>
            <w:r w:rsidR="001B0D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B0D86">
              <w:rPr>
                <w:b/>
                <w:snapToGrid w:val="0"/>
                <w:color w:val="000000"/>
              </w:rPr>
            </w:r>
            <w:r w:rsidR="001B0D8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0D86">
              <w:rPr>
                <w:snapToGrid w:val="0"/>
                <w:color w:val="000000"/>
              </w:rPr>
            </w:r>
            <w:r w:rsidR="001B0D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0D86">
              <w:rPr>
                <w:snapToGrid w:val="0"/>
                <w:color w:val="000000"/>
              </w:rPr>
            </w:r>
            <w:r w:rsidR="001B0D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0D86">
              <w:rPr>
                <w:snapToGrid w:val="0"/>
                <w:color w:val="000000"/>
              </w:rPr>
            </w:r>
            <w:r w:rsidR="001B0D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0D86">
              <w:rPr>
                <w:snapToGrid w:val="0"/>
                <w:color w:val="000000"/>
              </w:rPr>
            </w:r>
            <w:r w:rsidR="001B0D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0D86">
              <w:rPr>
                <w:snapToGrid w:val="0"/>
                <w:color w:val="000000"/>
              </w:rPr>
            </w:r>
            <w:r w:rsidR="001B0D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8F135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61323">
              <w:rPr>
                <w:b/>
                <w:snapToGrid w:val="0"/>
                <w:color w:val="000000"/>
              </w:rPr>
              <w:t>1</w:t>
            </w:r>
            <w:r w:rsidR="008F135A">
              <w:rPr>
                <w:b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000511" w:rsidRPr="00000511" w:rsidRDefault="005C5600" w:rsidP="0000051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00511" w:rsidRPr="00000511">
        <w:rPr>
          <w:i/>
          <w:noProof/>
        </w:rPr>
        <w:t>Hodnocená bakalářská práce se věnuje problematice možného využití brownfields s bližším zaměřením na města Břeclav a Mikulov. Deklarovaným cílem práce je provedení analýzy vybraných brownfields a stanovení návrhů jejich budoucího využití. Práce je standardně členěna na teoretickou a praktickou část, každá z částí pak na několik kapitol a podkapitol. Součástí praktické analytické části jsou také vhodně provedená dotazníková šetření</w:t>
      </w:r>
      <w:r w:rsidR="001F7A52">
        <w:rPr>
          <w:i/>
          <w:noProof/>
        </w:rPr>
        <w:t>, která ukázala na některé zajímavé výsledky</w:t>
      </w:r>
      <w:r w:rsidR="00000511" w:rsidRPr="00000511">
        <w:rPr>
          <w:i/>
          <w:noProof/>
        </w:rPr>
        <w:t>. Návrhová část práce však mohla být dále rozpracována, což by vedlo k podstatnému zvýšení kvality hodnocené bakalářské práce. Z</w:t>
      </w:r>
      <w:r w:rsidR="001F7A52">
        <w:rPr>
          <w:i/>
          <w:noProof/>
        </w:rPr>
        <w:t> </w:t>
      </w:r>
      <w:r w:rsidR="00000511" w:rsidRPr="00000511">
        <w:rPr>
          <w:i/>
          <w:noProof/>
        </w:rPr>
        <w:t>formálního hlediska práce splňuje v zásadě požadavky kladené na tento typ prací.</w:t>
      </w:r>
    </w:p>
    <w:p w:rsidR="00000511" w:rsidRPr="00000511" w:rsidRDefault="00000511" w:rsidP="00000511">
      <w:pPr>
        <w:rPr>
          <w:i/>
          <w:noProof/>
        </w:rPr>
      </w:pPr>
    </w:p>
    <w:p w:rsidR="00000511" w:rsidRPr="00000511" w:rsidRDefault="00000511" w:rsidP="00000511">
      <w:pPr>
        <w:rPr>
          <w:i/>
          <w:noProof/>
        </w:rPr>
      </w:pPr>
      <w:r w:rsidRPr="00000511">
        <w:rPr>
          <w:i/>
          <w:noProof/>
        </w:rPr>
        <w:t>1. Jaká jsou hlavní zjištění Vámi provedených analýz?</w:t>
      </w:r>
    </w:p>
    <w:p w:rsidR="00DC219A" w:rsidRPr="00AE58C9" w:rsidRDefault="00000511" w:rsidP="00000511">
      <w:pPr>
        <w:rPr>
          <w:i/>
        </w:rPr>
      </w:pPr>
      <w:r w:rsidRPr="00000511">
        <w:rPr>
          <w:i/>
          <w:noProof/>
        </w:rPr>
        <w:t>2. Z jakých zdrojů budou (či by mohla být) financována Vámi navržená opatření?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B0D86">
        <w:rPr>
          <w:i/>
        </w:rPr>
      </w:r>
      <w:r w:rsidR="001B0D86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B0D86">
        <w:rPr>
          <w:i/>
        </w:rPr>
      </w:r>
      <w:r w:rsidR="001B0D86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A61323">
        <w:rPr>
          <w:i/>
          <w:noProof/>
        </w:rPr>
        <w:t>20. 5. 2019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D86" w:rsidRDefault="001B0D86">
      <w:r>
        <w:separator/>
      </w:r>
    </w:p>
  </w:endnote>
  <w:endnote w:type="continuationSeparator" w:id="0">
    <w:p w:rsidR="001B0D86" w:rsidRDefault="001B0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D86" w:rsidRDefault="001B0D86">
      <w:r>
        <w:separator/>
      </w:r>
    </w:p>
  </w:footnote>
  <w:footnote w:type="continuationSeparator" w:id="0">
    <w:p w:rsidR="001B0D86" w:rsidRDefault="001B0D86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0511"/>
    <w:rsid w:val="00031518"/>
    <w:rsid w:val="00046C84"/>
    <w:rsid w:val="00074A7D"/>
    <w:rsid w:val="00095B54"/>
    <w:rsid w:val="000B53DA"/>
    <w:rsid w:val="000C21A9"/>
    <w:rsid w:val="000E1EDC"/>
    <w:rsid w:val="000E4BED"/>
    <w:rsid w:val="00107EC6"/>
    <w:rsid w:val="001300A9"/>
    <w:rsid w:val="00132C42"/>
    <w:rsid w:val="0016014F"/>
    <w:rsid w:val="001A03CD"/>
    <w:rsid w:val="001A6F9F"/>
    <w:rsid w:val="001B0D86"/>
    <w:rsid w:val="001B5B85"/>
    <w:rsid w:val="001E0D4A"/>
    <w:rsid w:val="001F7A52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8436F"/>
    <w:rsid w:val="003C6485"/>
    <w:rsid w:val="003D36A5"/>
    <w:rsid w:val="003D54C7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C3D88"/>
    <w:rsid w:val="007D3E97"/>
    <w:rsid w:val="007D6146"/>
    <w:rsid w:val="00812F58"/>
    <w:rsid w:val="008375DD"/>
    <w:rsid w:val="00837ABF"/>
    <w:rsid w:val="00861229"/>
    <w:rsid w:val="008664B3"/>
    <w:rsid w:val="00871534"/>
    <w:rsid w:val="00873AF9"/>
    <w:rsid w:val="008875A8"/>
    <w:rsid w:val="00897167"/>
    <w:rsid w:val="008A13A2"/>
    <w:rsid w:val="008B6839"/>
    <w:rsid w:val="008D5A6F"/>
    <w:rsid w:val="008F135A"/>
    <w:rsid w:val="00913AF7"/>
    <w:rsid w:val="00922D6D"/>
    <w:rsid w:val="00934EE5"/>
    <w:rsid w:val="0095418A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61323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3596C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97409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F36951-9B4B-46B5-AD60-31AB1EBE6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A29FEC4-7FD1-42FD-97A6-430E7A0F5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2014-07-24T08:52:00Z</cp:lastPrinted>
  <dcterms:created xsi:type="dcterms:W3CDTF">2019-05-26T17:21:00Z</dcterms:created>
  <dcterms:modified xsi:type="dcterms:W3CDTF">2019-05-26T17:21:00Z</dcterms:modified>
</cp:coreProperties>
</file>