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768">
        <w:rPr>
          <w:b/>
          <w:i/>
          <w:sz w:val="22"/>
          <w:szCs w:val="22"/>
        </w:rPr>
        <w:t>B</w:t>
      </w:r>
      <w:bookmarkStart w:id="2" w:name="_GoBack"/>
      <w:r w:rsidR="00287768">
        <w:rPr>
          <w:b/>
          <w:i/>
          <w:sz w:val="22"/>
          <w:szCs w:val="22"/>
        </w:rPr>
        <w:t xml:space="preserve">c. Angelika </w:t>
      </w:r>
      <w:proofErr w:type="spellStart"/>
      <w:r w:rsidR="00287768">
        <w:rPr>
          <w:b/>
          <w:i/>
          <w:sz w:val="22"/>
          <w:szCs w:val="22"/>
        </w:rPr>
        <w:t>Ondriášová</w:t>
      </w:r>
      <w:bookmarkEnd w:id="2"/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768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76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7768">
        <w:rPr>
          <w:b/>
          <w:i/>
          <w:sz w:val="22"/>
          <w:szCs w:val="22"/>
        </w:rPr>
        <w:t>Projekt implementace BSC na úrovni dceřiných společností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b/>
                <w:snapToGrid w:val="0"/>
                <w:color w:val="000000"/>
              </w:rPr>
            </w:r>
            <w:r w:rsidR="004C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b/>
                <w:snapToGrid w:val="0"/>
                <w:color w:val="000000"/>
              </w:rPr>
            </w:r>
            <w:r w:rsidR="004C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b/>
                <w:snapToGrid w:val="0"/>
                <w:color w:val="000000"/>
              </w:rPr>
            </w:r>
            <w:r w:rsidR="004C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DA">
              <w:rPr>
                <w:b/>
                <w:snapToGrid w:val="0"/>
                <w:color w:val="000000"/>
              </w:rPr>
            </w:r>
            <w:r w:rsidR="004C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b/>
                <w:snapToGrid w:val="0"/>
                <w:color w:val="000000"/>
              </w:rPr>
            </w:r>
            <w:r w:rsidR="004C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b/>
                <w:snapToGrid w:val="0"/>
                <w:color w:val="000000"/>
              </w:rPr>
            </w:r>
            <w:r w:rsidR="004C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7768">
              <w:rPr>
                <w:snapToGrid w:val="0"/>
                <w:color w:val="000000"/>
              </w:rPr>
            </w:r>
            <w:r w:rsidR="004C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F22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7768">
              <w:rPr>
                <w:b/>
                <w:noProof/>
                <w:snapToGrid w:val="0"/>
                <w:color w:val="000000"/>
              </w:rPr>
              <w:t>2</w:t>
            </w:r>
            <w:r w:rsidR="00DF22D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F3BB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7768">
        <w:rPr>
          <w:i/>
          <w:noProof/>
        </w:rPr>
        <w:t>Diplomová práce se zabývá implementací metody BSC do dceřiných společností na základě modelu BSC vytvořeného pro mateřskou společnost. Po vypracování strategické a finanční analýzy studentka navazuje návrhem implementace modelu BSC, prezentuje strategické mapy, navrhuje vhodné ukazatele a stanovuje očekávané hodnoty výkonnosti. Projektu nechybí analýza rizik a nákladovosti. Práci hodnotím jako úspěšnou a vytknout mohu pouze slabší propojení výsledků finanční analýzy s návrhovou částí práce (projektem).</w:t>
      </w:r>
    </w:p>
    <w:p w:rsidR="008F3BB6" w:rsidRDefault="008F3BB6" w:rsidP="00750650">
      <w:pPr>
        <w:rPr>
          <w:i/>
          <w:noProof/>
        </w:rPr>
      </w:pPr>
    </w:p>
    <w:p w:rsidR="008F3BB6" w:rsidRDefault="008F3BB6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8F3BB6" w:rsidP="00750650">
      <w:pPr>
        <w:rPr>
          <w:i/>
        </w:rPr>
      </w:pPr>
      <w:r>
        <w:rPr>
          <w:i/>
          <w:noProof/>
        </w:rPr>
        <w:t>Na obrázku č. 7/str. 110 uvádíte jako jeden ze strategických cílů "Zajistit odbornou způsobilost zaměstnanců". Tento cíl je součástí které perspektivy BSC a proč?Vysvětlete.</w:t>
      </w:r>
      <w:r w:rsidR="0028776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3BB6" w:rsidRPr="00AE58C9">
        <w:rPr>
          <w:i/>
        </w:rPr>
      </w:r>
      <w:r w:rsidR="004C27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7768">
        <w:rPr>
          <w:i/>
        </w:rPr>
      </w:r>
      <w:r w:rsidR="004C27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87768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5C" w:rsidRDefault="004C275C">
      <w:r>
        <w:separator/>
      </w:r>
    </w:p>
  </w:endnote>
  <w:endnote w:type="continuationSeparator" w:id="0">
    <w:p w:rsidR="004C275C" w:rsidRDefault="004C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5C" w:rsidRDefault="004C275C">
      <w:r>
        <w:separator/>
      </w:r>
    </w:p>
  </w:footnote>
  <w:footnote w:type="continuationSeparator" w:id="0">
    <w:p w:rsidR="004C275C" w:rsidRDefault="004C275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768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275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BB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2DA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3DDA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0DDC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A4149D-9BED-4771-868C-4C8665C2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6</cp:revision>
  <cp:lastPrinted>2014-07-24T08:52:00Z</cp:lastPrinted>
  <dcterms:created xsi:type="dcterms:W3CDTF">2019-05-09T15:38:00Z</dcterms:created>
  <dcterms:modified xsi:type="dcterms:W3CDTF">2019-05-09T16:16:00Z</dcterms:modified>
</cp:coreProperties>
</file>