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50006" w:rsidRPr="00B50006">
        <w:rPr>
          <w:b/>
          <w:i/>
          <w:sz w:val="22"/>
          <w:szCs w:val="22"/>
        </w:rPr>
        <w:t>Bc. Adam Měrka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0006">
        <w:rPr>
          <w:b/>
          <w:i/>
          <w:sz w:val="22"/>
          <w:szCs w:val="22"/>
        </w:rPr>
        <w:t>Ing. Kateřina Struhařová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000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0006" w:rsidRPr="00B50006">
        <w:rPr>
          <w:b/>
          <w:i/>
          <w:sz w:val="22"/>
          <w:szCs w:val="22"/>
        </w:rPr>
        <w:t>Projekt tvorby dlouhodobého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b/>
                <w:snapToGrid w:val="0"/>
                <w:color w:val="000000"/>
              </w:rPr>
            </w:r>
            <w:r w:rsidR="00A2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b/>
                <w:snapToGrid w:val="0"/>
                <w:color w:val="000000"/>
              </w:rPr>
            </w:r>
            <w:r w:rsidR="00A2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b/>
                <w:snapToGrid w:val="0"/>
                <w:color w:val="000000"/>
              </w:rPr>
            </w:r>
            <w:r w:rsidR="00A2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b/>
                <w:snapToGrid w:val="0"/>
                <w:color w:val="000000"/>
              </w:rPr>
            </w:r>
            <w:r w:rsidR="00A2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b/>
                <w:snapToGrid w:val="0"/>
                <w:color w:val="000000"/>
              </w:rPr>
            </w:r>
            <w:r w:rsidR="00A2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b/>
                <w:snapToGrid w:val="0"/>
                <w:color w:val="000000"/>
              </w:rPr>
            </w:r>
            <w:r w:rsidR="00A2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5A82">
              <w:rPr>
                <w:snapToGrid w:val="0"/>
                <w:color w:val="000000"/>
              </w:rPr>
            </w:r>
            <w:r w:rsidR="00A2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16A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E7A5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16AE">
        <w:rPr>
          <w:i/>
        </w:rPr>
        <w:t xml:space="preserve">Student zpracoval diplomovou práci na téma dlouhodobého finančního plánu, trošku mě překvapuje, že  společnost </w:t>
      </w:r>
      <w:r w:rsidR="00CE7A50">
        <w:rPr>
          <w:i/>
        </w:rPr>
        <w:t xml:space="preserve">XYZ a.s. </w:t>
      </w:r>
      <w:r w:rsidR="00F316AE">
        <w:rPr>
          <w:i/>
        </w:rPr>
        <w:t xml:space="preserve">dosud dlouhodobé finanční plánování nevyužívala. Co se týče teoretické části, ta je zpracována velmi dobře, v analytické části kladně hodnotím snahu o aktuálnost, k úplně dokonalosti ještě schází lepší interpretace </w:t>
      </w:r>
      <w:r w:rsidR="00697109">
        <w:rPr>
          <w:i/>
        </w:rPr>
        <w:t>poznatků</w:t>
      </w:r>
      <w:r w:rsidR="00F316AE">
        <w:rPr>
          <w:i/>
        </w:rPr>
        <w:t xml:space="preserve"> (např. důvody, proč ukazatele finanční analýzy vycházejí, tak jak vycházejí). V projektové části</w:t>
      </w:r>
      <w:r w:rsidR="00CE7A50">
        <w:rPr>
          <w:i/>
        </w:rPr>
        <w:t xml:space="preserve"> kladně hodnotím vytvoření obou verzí plánu i komentáře k jednotlivým položkám </w:t>
      </w:r>
      <w:r w:rsidR="008B5373">
        <w:rPr>
          <w:i/>
        </w:rPr>
        <w:t xml:space="preserve">finančních </w:t>
      </w:r>
      <w:r w:rsidR="00CE7A50">
        <w:rPr>
          <w:i/>
        </w:rPr>
        <w:t>výkazů. Dle mého názoru je zbytečně velký důraz kladen na následnou finanční analýzu.</w:t>
      </w:r>
    </w:p>
    <w:p w:rsidR="00CE7A50" w:rsidRDefault="00CE7A50" w:rsidP="00750650">
      <w:pPr>
        <w:rPr>
          <w:i/>
        </w:rPr>
      </w:pPr>
    </w:p>
    <w:p w:rsidR="008B5373" w:rsidRDefault="008B5373" w:rsidP="00750650">
      <w:pPr>
        <w:rPr>
          <w:i/>
        </w:rPr>
      </w:pPr>
      <w:r>
        <w:rPr>
          <w:i/>
        </w:rPr>
        <w:t>Otázky k obhajobě:</w:t>
      </w:r>
    </w:p>
    <w:p w:rsidR="008B5373" w:rsidRDefault="008B5373" w:rsidP="00750650">
      <w:pPr>
        <w:rPr>
          <w:i/>
        </w:rPr>
      </w:pPr>
      <w:r>
        <w:rPr>
          <w:i/>
        </w:rPr>
        <w:t>1) Okomentujte prosím detailněji vývoj dlouhodobých a krátkodobých závazků k úvěrovým institucím a výpočet úroku z úvěrů v letech 2019-2021. Jaké jsou ještě jiné možnosti financování investic.</w:t>
      </w:r>
    </w:p>
    <w:p w:rsidR="008B5373" w:rsidRDefault="008B5373" w:rsidP="00750650">
      <w:pPr>
        <w:rPr>
          <w:i/>
        </w:rPr>
      </w:pPr>
    </w:p>
    <w:p w:rsidR="008B5373" w:rsidRDefault="008B5373" w:rsidP="00750650">
      <w:pPr>
        <w:rPr>
          <w:i/>
        </w:rPr>
      </w:pPr>
      <w:r>
        <w:rPr>
          <w:i/>
        </w:rPr>
        <w:t>2) V praxi se velmi často diskutuje, kdy je ideální doba začít připravovat dlouhodobý plán - u některých firem trvá proces přípravy dlouhodobého rozpočtu již od poloviny předcházejícího období. Jinde začínají až ke konci předcházejícího roku. Jaký harmonogram a časovou náročnost doporučujete pro firmu XYZ a.s.?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5A82">
        <w:rPr>
          <w:i/>
        </w:rPr>
      </w:r>
      <w:r w:rsidR="00A25A8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316AE">
        <w:rPr>
          <w:i/>
          <w:noProof/>
        </w:rPr>
        <w:t>03.05.2019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82" w:rsidRDefault="00A25A82">
      <w:r>
        <w:separator/>
      </w:r>
    </w:p>
  </w:endnote>
  <w:endnote w:type="continuationSeparator" w:id="0">
    <w:p w:rsidR="00A25A82" w:rsidRDefault="00A2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82" w:rsidRDefault="00A25A82">
      <w:r>
        <w:separator/>
      </w:r>
    </w:p>
  </w:footnote>
  <w:footnote w:type="continuationSeparator" w:id="0">
    <w:p w:rsidR="00A25A82" w:rsidRDefault="00A25A8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682B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710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5373"/>
    <w:rsid w:val="008B6839"/>
    <w:rsid w:val="00936F44"/>
    <w:rsid w:val="00971DE0"/>
    <w:rsid w:val="00983820"/>
    <w:rsid w:val="009C0583"/>
    <w:rsid w:val="009D3840"/>
    <w:rsid w:val="00A0709B"/>
    <w:rsid w:val="00A11E00"/>
    <w:rsid w:val="00A25A8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0006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2C1D"/>
    <w:rsid w:val="00CB4E27"/>
    <w:rsid w:val="00CD1219"/>
    <w:rsid w:val="00CE4F35"/>
    <w:rsid w:val="00CE7A50"/>
    <w:rsid w:val="00CF78D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6318"/>
    <w:rsid w:val="00F30FB7"/>
    <w:rsid w:val="00F316AE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C3D6A4-3C11-4307-B9FE-DF18CD9F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2019-05-06T07:47:00Z</cp:lastPrinted>
  <dcterms:created xsi:type="dcterms:W3CDTF">2019-05-06T07:47:00Z</dcterms:created>
  <dcterms:modified xsi:type="dcterms:W3CDTF">2019-05-06T07:47:00Z</dcterms:modified>
</cp:coreProperties>
</file>