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87107" w:rsidRPr="00187107">
        <w:rPr>
          <w:b/>
          <w:i/>
          <w:sz w:val="22"/>
          <w:szCs w:val="22"/>
        </w:rPr>
        <w:t>David Karola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61323">
        <w:rPr>
          <w:b/>
          <w:i/>
          <w:sz w:val="22"/>
          <w:szCs w:val="22"/>
        </w:rPr>
        <w:t>Ing. Pavel Grebeníček,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61323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187107" w:rsidRPr="00187107">
        <w:rPr>
          <w:b/>
          <w:i/>
          <w:sz w:val="22"/>
          <w:szCs w:val="22"/>
        </w:rPr>
        <w:t>Medializace veřejných projektů a veřejných akcí obcí do 2000 obyvatel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C7E30">
              <w:rPr>
                <w:b/>
                <w:snapToGrid w:val="0"/>
                <w:color w:val="000000"/>
              </w:rPr>
            </w:r>
            <w:r w:rsidR="009C7E3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7E30">
              <w:rPr>
                <w:snapToGrid w:val="0"/>
                <w:color w:val="000000"/>
              </w:rPr>
            </w:r>
            <w:r w:rsidR="009C7E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7E30">
              <w:rPr>
                <w:snapToGrid w:val="0"/>
                <w:color w:val="000000"/>
              </w:rPr>
            </w:r>
            <w:r w:rsidR="009C7E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7E30">
              <w:rPr>
                <w:snapToGrid w:val="0"/>
                <w:color w:val="000000"/>
              </w:rPr>
            </w:r>
            <w:r w:rsidR="009C7E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C7E30">
              <w:rPr>
                <w:b/>
                <w:snapToGrid w:val="0"/>
                <w:color w:val="000000"/>
              </w:rPr>
            </w:r>
            <w:r w:rsidR="009C7E3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7E30">
              <w:rPr>
                <w:snapToGrid w:val="0"/>
                <w:color w:val="000000"/>
              </w:rPr>
            </w:r>
            <w:r w:rsidR="009C7E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7E30">
              <w:rPr>
                <w:snapToGrid w:val="0"/>
                <w:color w:val="000000"/>
              </w:rPr>
            </w:r>
            <w:r w:rsidR="009C7E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7E30">
              <w:rPr>
                <w:snapToGrid w:val="0"/>
                <w:color w:val="000000"/>
              </w:rPr>
            </w:r>
            <w:r w:rsidR="009C7E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7E30">
              <w:rPr>
                <w:snapToGrid w:val="0"/>
                <w:color w:val="000000"/>
              </w:rPr>
            </w:r>
            <w:r w:rsidR="009C7E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C7E30">
              <w:rPr>
                <w:b/>
                <w:snapToGrid w:val="0"/>
                <w:color w:val="000000"/>
              </w:rPr>
            </w:r>
            <w:r w:rsidR="009C7E3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7E30">
              <w:rPr>
                <w:snapToGrid w:val="0"/>
                <w:color w:val="000000"/>
              </w:rPr>
            </w:r>
            <w:r w:rsidR="009C7E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7E30">
              <w:rPr>
                <w:snapToGrid w:val="0"/>
                <w:color w:val="000000"/>
              </w:rPr>
            </w:r>
            <w:r w:rsidR="009C7E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7E30">
              <w:rPr>
                <w:snapToGrid w:val="0"/>
                <w:color w:val="000000"/>
              </w:rPr>
            </w:r>
            <w:r w:rsidR="009C7E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C7E30">
              <w:rPr>
                <w:b/>
                <w:snapToGrid w:val="0"/>
                <w:color w:val="000000"/>
              </w:rPr>
            </w:r>
            <w:r w:rsidR="009C7E3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7E30">
              <w:rPr>
                <w:snapToGrid w:val="0"/>
                <w:color w:val="000000"/>
              </w:rPr>
            </w:r>
            <w:r w:rsidR="009C7E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7E30">
              <w:rPr>
                <w:snapToGrid w:val="0"/>
                <w:color w:val="000000"/>
              </w:rPr>
            </w:r>
            <w:r w:rsidR="009C7E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7E30">
              <w:rPr>
                <w:snapToGrid w:val="0"/>
                <w:color w:val="000000"/>
              </w:rPr>
            </w:r>
            <w:r w:rsidR="009C7E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7E30">
              <w:rPr>
                <w:snapToGrid w:val="0"/>
                <w:color w:val="000000"/>
              </w:rPr>
            </w:r>
            <w:r w:rsidR="009C7E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7E30">
              <w:rPr>
                <w:snapToGrid w:val="0"/>
                <w:color w:val="000000"/>
              </w:rPr>
            </w:r>
            <w:r w:rsidR="009C7E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C7E30">
              <w:rPr>
                <w:b/>
                <w:snapToGrid w:val="0"/>
                <w:color w:val="000000"/>
              </w:rPr>
            </w:r>
            <w:r w:rsidR="009C7E3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7E30">
              <w:rPr>
                <w:snapToGrid w:val="0"/>
                <w:color w:val="000000"/>
              </w:rPr>
            </w:r>
            <w:r w:rsidR="009C7E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7E30">
              <w:rPr>
                <w:snapToGrid w:val="0"/>
                <w:color w:val="000000"/>
              </w:rPr>
            </w:r>
            <w:r w:rsidR="009C7E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7E30">
              <w:rPr>
                <w:snapToGrid w:val="0"/>
                <w:color w:val="000000"/>
              </w:rPr>
            </w:r>
            <w:r w:rsidR="009C7E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7E30">
              <w:rPr>
                <w:snapToGrid w:val="0"/>
                <w:color w:val="000000"/>
              </w:rPr>
            </w:r>
            <w:r w:rsidR="009C7E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C7E30">
              <w:rPr>
                <w:b/>
                <w:snapToGrid w:val="0"/>
                <w:color w:val="000000"/>
              </w:rPr>
            </w:r>
            <w:r w:rsidR="009C7E3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7E30">
              <w:rPr>
                <w:snapToGrid w:val="0"/>
                <w:color w:val="000000"/>
              </w:rPr>
            </w:r>
            <w:r w:rsidR="009C7E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7E30">
              <w:rPr>
                <w:snapToGrid w:val="0"/>
                <w:color w:val="000000"/>
              </w:rPr>
            </w:r>
            <w:r w:rsidR="009C7E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7E30">
              <w:rPr>
                <w:snapToGrid w:val="0"/>
                <w:color w:val="000000"/>
              </w:rPr>
            </w:r>
            <w:r w:rsidR="009C7E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7E30">
              <w:rPr>
                <w:snapToGrid w:val="0"/>
                <w:color w:val="000000"/>
              </w:rPr>
            </w:r>
            <w:r w:rsidR="009C7E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7E30">
              <w:rPr>
                <w:snapToGrid w:val="0"/>
                <w:color w:val="000000"/>
              </w:rPr>
            </w:r>
            <w:r w:rsidR="009C7E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7130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1132A">
              <w:rPr>
                <w:b/>
                <w:snapToGrid w:val="0"/>
                <w:color w:val="000000"/>
              </w:rPr>
              <w:t>2</w:t>
            </w:r>
            <w:r w:rsidR="007130F9">
              <w:rPr>
                <w:b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3A0789" w:rsidRPr="003A0789" w:rsidRDefault="005C5600" w:rsidP="003A0789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A0789" w:rsidRPr="003A0789">
        <w:rPr>
          <w:i/>
          <w:noProof/>
        </w:rPr>
        <w:t>Hodnocená bakalářská práce se zaměřuje na velmi zajímavé téma medializace aktivit subjektů veřejné správy (na obecní úrovni). Deklarovaným cílem práce je analýza mediální aktivity vybraných obcí ve smyslu uveřejňování informací o veřejných projektech či akcích a navržení prakticky využitelného postupu pro komunikaci s novináři. Práce je standardně členěna na teoretickou a praktickou část, každá z částí pak na několik kapitol a podkapitol. Všechny části práce, tj. teoretická, praktická analytická i praktická návrhová část, jsou zpracovány na velmi vysoké kvalitativní úrovni s tím, že tyto části práce na sebe také vhodně navazují a doplňují se. Pro zpracování hodnocené bakalářské práce byla autorem zvolena vhodná kombinace metod (analýza a vyhodnocení medializace veřejných projektů a akcí obcí do 2000 obyvatel prostřednictvím databáze společnosti NEWTON Media, dotazníkové šetření zájmu veřejnosti o veřejné projekty a akce obcí do 2000 obyvatel, analýza ceníku inzerce ve vybraných médiích, provedení rozhovorů s vybranými starosty), které napomáhají splnění stanovených cílů práce. Pozitivně lze hodnotit míru rozpracování návrhové části práce, která obsahuje několik prakticky využitelných doporučení pro zástupce obcí. Z formálního hlediska práce splňuje požadavky kladené na tento typ prací.</w:t>
      </w:r>
    </w:p>
    <w:p w:rsidR="003A0789" w:rsidRPr="003A0789" w:rsidRDefault="003A0789" w:rsidP="003A0789">
      <w:pPr>
        <w:rPr>
          <w:i/>
          <w:noProof/>
        </w:rPr>
      </w:pPr>
    </w:p>
    <w:p w:rsidR="003A0789" w:rsidRPr="003A0789" w:rsidRDefault="003A0789" w:rsidP="003A0789">
      <w:pPr>
        <w:rPr>
          <w:i/>
          <w:noProof/>
        </w:rPr>
      </w:pPr>
      <w:r w:rsidRPr="003A0789">
        <w:rPr>
          <w:i/>
          <w:noProof/>
        </w:rPr>
        <w:t>1. Jaká jsou hlavní zjištění Vámi provedených analýz?</w:t>
      </w:r>
    </w:p>
    <w:p w:rsidR="00DC219A" w:rsidRPr="00AE58C9" w:rsidRDefault="003A0789" w:rsidP="003A0789">
      <w:pPr>
        <w:rPr>
          <w:i/>
        </w:rPr>
      </w:pPr>
      <w:r w:rsidRPr="003A0789">
        <w:rPr>
          <w:i/>
          <w:noProof/>
        </w:rPr>
        <w:t>2. Z jakých zdrojů budou (či by mohla být) financována Vámi navržená opatření?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C7E30">
        <w:rPr>
          <w:i/>
        </w:rPr>
      </w:r>
      <w:r w:rsidR="009C7E30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C7E30">
        <w:rPr>
          <w:i/>
        </w:rPr>
      </w:r>
      <w:r w:rsidR="009C7E30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A61323">
        <w:rPr>
          <w:i/>
          <w:noProof/>
        </w:rPr>
        <w:t>20. 5. 2019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E30" w:rsidRDefault="009C7E30">
      <w:r>
        <w:separator/>
      </w:r>
    </w:p>
  </w:endnote>
  <w:endnote w:type="continuationSeparator" w:id="0">
    <w:p w:rsidR="009C7E30" w:rsidRDefault="009C7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E30" w:rsidRDefault="009C7E30">
      <w:r>
        <w:separator/>
      </w:r>
    </w:p>
  </w:footnote>
  <w:footnote w:type="continuationSeparator" w:id="0">
    <w:p w:rsidR="009C7E30" w:rsidRDefault="009C7E30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0511"/>
    <w:rsid w:val="00031518"/>
    <w:rsid w:val="00046C84"/>
    <w:rsid w:val="00054D81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87107"/>
    <w:rsid w:val="001A03CD"/>
    <w:rsid w:val="001A6F9F"/>
    <w:rsid w:val="001B5B85"/>
    <w:rsid w:val="001E0D4A"/>
    <w:rsid w:val="001F7A52"/>
    <w:rsid w:val="0021132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A0789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130F9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52C42"/>
    <w:rsid w:val="00861229"/>
    <w:rsid w:val="008664B3"/>
    <w:rsid w:val="00873AF9"/>
    <w:rsid w:val="008875A8"/>
    <w:rsid w:val="00897167"/>
    <w:rsid w:val="008A13A2"/>
    <w:rsid w:val="008B6839"/>
    <w:rsid w:val="008D5A6F"/>
    <w:rsid w:val="008F135A"/>
    <w:rsid w:val="00913AF7"/>
    <w:rsid w:val="00922D6D"/>
    <w:rsid w:val="00934EE5"/>
    <w:rsid w:val="0095418A"/>
    <w:rsid w:val="00971DE0"/>
    <w:rsid w:val="00983820"/>
    <w:rsid w:val="009B120D"/>
    <w:rsid w:val="009C0583"/>
    <w:rsid w:val="009C34E5"/>
    <w:rsid w:val="009C7E30"/>
    <w:rsid w:val="009D3840"/>
    <w:rsid w:val="00A0709B"/>
    <w:rsid w:val="00A11E00"/>
    <w:rsid w:val="00A421F7"/>
    <w:rsid w:val="00A57D9B"/>
    <w:rsid w:val="00A61323"/>
    <w:rsid w:val="00A70749"/>
    <w:rsid w:val="00A83BD2"/>
    <w:rsid w:val="00A925F6"/>
    <w:rsid w:val="00A92CBA"/>
    <w:rsid w:val="00AC2D1A"/>
    <w:rsid w:val="00AC6D49"/>
    <w:rsid w:val="00AD7083"/>
    <w:rsid w:val="00AE58C9"/>
    <w:rsid w:val="00B22285"/>
    <w:rsid w:val="00B23519"/>
    <w:rsid w:val="00B3178F"/>
    <w:rsid w:val="00B3596C"/>
    <w:rsid w:val="00B6346A"/>
    <w:rsid w:val="00BF307F"/>
    <w:rsid w:val="00BF6B5D"/>
    <w:rsid w:val="00C2327A"/>
    <w:rsid w:val="00C30044"/>
    <w:rsid w:val="00C41425"/>
    <w:rsid w:val="00C447A8"/>
    <w:rsid w:val="00C6213E"/>
    <w:rsid w:val="00C72298"/>
    <w:rsid w:val="00C9306F"/>
    <w:rsid w:val="00C97409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EC5FFF"/>
    <w:rsid w:val="00F30FB7"/>
    <w:rsid w:val="00F31975"/>
    <w:rsid w:val="00F506F8"/>
    <w:rsid w:val="00F56AFE"/>
    <w:rsid w:val="00F85FF5"/>
    <w:rsid w:val="00F8725E"/>
    <w:rsid w:val="00F93E10"/>
    <w:rsid w:val="00FA3CEC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A772F9D-188E-4049-B959-CC502DB3F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E375FD5-462F-49D0-8A0F-06FCEF876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2014-07-24T08:52:00Z</cp:lastPrinted>
  <dcterms:created xsi:type="dcterms:W3CDTF">2019-05-23T08:14:00Z</dcterms:created>
  <dcterms:modified xsi:type="dcterms:W3CDTF">2019-05-23T08:14:00Z</dcterms:modified>
</cp:coreProperties>
</file>