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256B">
        <w:rPr>
          <w:b/>
          <w:i/>
          <w:sz w:val="22"/>
          <w:szCs w:val="22"/>
        </w:rPr>
        <w:t>Galiová Tereza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256B">
        <w:rPr>
          <w:b/>
          <w:i/>
          <w:sz w:val="22"/>
          <w:szCs w:val="22"/>
        </w:rPr>
        <w:t>JUDr.Libor Šnédar,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256B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256B">
        <w:rPr>
          <w:b/>
          <w:i/>
          <w:sz w:val="22"/>
          <w:szCs w:val="22"/>
        </w:rPr>
        <w:t xml:space="preserve">Přestupkové řízení v silniční dopravě zlínského kraje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b/>
                <w:snapToGrid w:val="0"/>
                <w:color w:val="000000"/>
              </w:rPr>
            </w:r>
            <w:r w:rsidR="00461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b/>
                <w:snapToGrid w:val="0"/>
                <w:color w:val="000000"/>
              </w:rPr>
            </w:r>
            <w:r w:rsidR="00461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b/>
                <w:snapToGrid w:val="0"/>
                <w:color w:val="000000"/>
              </w:rPr>
            </w:r>
            <w:r w:rsidR="00461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b/>
                <w:snapToGrid w:val="0"/>
                <w:color w:val="000000"/>
              </w:rPr>
            </w:r>
            <w:r w:rsidR="00461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b/>
                <w:snapToGrid w:val="0"/>
                <w:color w:val="000000"/>
              </w:rPr>
            </w:r>
            <w:r w:rsidR="00461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b/>
                <w:snapToGrid w:val="0"/>
                <w:color w:val="000000"/>
              </w:rPr>
            </w:r>
            <w:r w:rsidR="004618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860">
              <w:rPr>
                <w:snapToGrid w:val="0"/>
                <w:color w:val="000000"/>
              </w:rPr>
            </w:r>
            <w:r w:rsidR="004618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A25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256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91DE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256B">
        <w:rPr>
          <w:i/>
          <w:noProof/>
        </w:rPr>
        <w:t xml:space="preserve">Posuzovaná bakalářská práce se zabývá problematikou přestupkového řízení v silniční dopravě s důrazem na otázky související s vybraným druhem přestupků a </w:t>
      </w:r>
      <w:r w:rsidR="00691DE3">
        <w:rPr>
          <w:i/>
          <w:noProof/>
        </w:rPr>
        <w:t xml:space="preserve">to přetěžování nákladních vozidel. Z tohoto pohledu lze práci hodnotit pozitivně, neboť se jedná o zajímavou a relativně málo vědecky zpracovanou oblast.Práce je logicky a předhledně členěna, což ji činí srozumitelnou a dobře čitelnou. Z pohledu legislativního je zde správně uveden relevantní právní rámec, obsahující základní právní normy vztahující se k řešeným otázkám. V praktické části práce jsou pak uvedeny  možnosti směřující k eliminaci přestupkového chování a to jak v rovině represivní, tak i preventivní. Zpracovnáním práce diplomant plně prokázal, že dané problematice dobře rozumí a že dokáže teoretické poznatky prakticky aplikovat při řešení uvedené problematiky </w:t>
      </w:r>
    </w:p>
    <w:p w:rsidR="00691DE3" w:rsidRDefault="00691DE3" w:rsidP="003E1491">
      <w:pPr>
        <w:rPr>
          <w:i/>
          <w:noProof/>
        </w:rPr>
      </w:pPr>
    </w:p>
    <w:p w:rsidR="00691DE3" w:rsidRDefault="00691DE3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440542" w:rsidRDefault="00691DE3" w:rsidP="003E1491">
      <w:pPr>
        <w:rPr>
          <w:i/>
          <w:noProof/>
        </w:rPr>
      </w:pPr>
      <w:r>
        <w:rPr>
          <w:i/>
          <w:noProof/>
        </w:rPr>
        <w:t>1) Pokud je řidič nákladního vozidla v pracovněprávním vztahu a dostane pracovní příkaz od svého zaměstnavatele k řízení vozidla</w:t>
      </w:r>
      <w:r w:rsidR="00440542">
        <w:rPr>
          <w:i/>
          <w:noProof/>
        </w:rPr>
        <w:t xml:space="preserve"> s ujištěním, že hmotnost nákladu je v požadované normě -tedy jedná v dobré víře-je odpovědný za přestupek překročení povolené hmotnosti vozidla? (pokud to prokázalo kontrolním vážení).</w:t>
      </w:r>
    </w:p>
    <w:p w:rsidR="00440542" w:rsidRDefault="00440542" w:rsidP="003E1491">
      <w:pPr>
        <w:rPr>
          <w:i/>
          <w:noProof/>
        </w:rPr>
      </w:pPr>
    </w:p>
    <w:p w:rsidR="00DC219A" w:rsidRPr="00AE58C9" w:rsidRDefault="00440542" w:rsidP="003E1491">
      <w:pPr>
        <w:rPr>
          <w:i/>
        </w:rPr>
      </w:pPr>
      <w:r>
        <w:rPr>
          <w:i/>
          <w:noProof/>
        </w:rPr>
        <w:t xml:space="preserve">2) Jak se v případě přestupkového řízení poskupuje, pokud je vozidlo řízeno řidičem cizí státní příslušnosti, respektive voziddlo patří cizí právnické osobě? (registrované mimo území ČR)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1860">
        <w:rPr>
          <w:i/>
        </w:rPr>
      </w:r>
      <w:r w:rsidR="004618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1860">
        <w:rPr>
          <w:i/>
        </w:rPr>
      </w:r>
      <w:r w:rsidR="004618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40542">
        <w:rPr>
          <w:i/>
          <w:noProof/>
        </w:rPr>
        <w:t xml:space="preserve">17.5. 2019 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60" w:rsidRDefault="00461860">
      <w:r>
        <w:separator/>
      </w:r>
    </w:p>
  </w:endnote>
  <w:endnote w:type="continuationSeparator" w:id="0">
    <w:p w:rsidR="00461860" w:rsidRDefault="004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60" w:rsidRDefault="00461860">
      <w:r>
        <w:separator/>
      </w:r>
    </w:p>
  </w:footnote>
  <w:footnote w:type="continuationSeparator" w:id="0">
    <w:p w:rsidR="00461860" w:rsidRDefault="0046186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0542"/>
    <w:rsid w:val="00461860"/>
    <w:rsid w:val="00464D1D"/>
    <w:rsid w:val="00474757"/>
    <w:rsid w:val="004F4688"/>
    <w:rsid w:val="004F54EE"/>
    <w:rsid w:val="0051586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DE3"/>
    <w:rsid w:val="006B5581"/>
    <w:rsid w:val="006B7122"/>
    <w:rsid w:val="006F1B78"/>
    <w:rsid w:val="006F51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1E0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256B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12E6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1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4A316E-9587-4EED-9459-9E2EF70C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2019-05-22T11:10:00Z</cp:lastPrinted>
  <dcterms:created xsi:type="dcterms:W3CDTF">2019-05-22T11:10:00Z</dcterms:created>
  <dcterms:modified xsi:type="dcterms:W3CDTF">2019-05-22T11:10:00Z</dcterms:modified>
</cp:coreProperties>
</file>