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35BBF" w:rsidRPr="00D35BBF">
        <w:rPr>
          <w:b/>
          <w:i/>
          <w:sz w:val="22"/>
          <w:szCs w:val="22"/>
        </w:rPr>
        <w:t>Gabriela  Dubská</w:t>
      </w:r>
      <w:r w:rsidR="00D35BBF">
        <w:rPr>
          <w:b/>
          <w:i/>
          <w:sz w:val="22"/>
          <w:szCs w:val="22"/>
        </w:rPr>
        <w:t> </w:t>
      </w:r>
      <w:r w:rsidR="00D35BBF">
        <w:rPr>
          <w:b/>
          <w:i/>
          <w:sz w:val="22"/>
          <w:szCs w:val="22"/>
        </w:rPr>
        <w:t> </w:t>
      </w:r>
      <w:r w:rsidR="00D35BBF">
        <w:rPr>
          <w:b/>
          <w:i/>
          <w:sz w:val="22"/>
          <w:szCs w:val="22"/>
        </w:rPr>
        <w:t> </w:t>
      </w:r>
      <w:r w:rsidR="00D35BBF">
        <w:rPr>
          <w:b/>
          <w:i/>
          <w:sz w:val="22"/>
          <w:szCs w:val="22"/>
        </w:rPr>
        <w:t> </w:t>
      </w:r>
      <w:r w:rsidR="00D35BBF">
        <w:rPr>
          <w:b/>
          <w:i/>
          <w:sz w:val="22"/>
          <w:szCs w:val="22"/>
        </w:rPr>
        <w:t> 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026DA">
        <w:rPr>
          <w:b/>
          <w:i/>
          <w:sz w:val="22"/>
          <w:szCs w:val="22"/>
        </w:rPr>
        <w:t xml:space="preserve"> </w:t>
      </w:r>
      <w:r w:rsidR="008512AE">
        <w:rPr>
          <w:b/>
          <w:i/>
          <w:sz w:val="22"/>
          <w:szCs w:val="22"/>
        </w:rPr>
        <w:t>JUDr. Olga Kapplová,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026DA">
        <w:rPr>
          <w:b/>
          <w:i/>
          <w:sz w:val="22"/>
          <w:szCs w:val="22"/>
        </w:rPr>
        <w:t xml:space="preserve"> </w:t>
      </w:r>
      <w:r w:rsidR="008512AE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35BBF" w:rsidRPr="00D35BBF">
        <w:rPr>
          <w:b/>
          <w:i/>
          <w:sz w:val="22"/>
          <w:szCs w:val="22"/>
        </w:rPr>
        <w:t>Ná</w:t>
      </w:r>
      <w:r w:rsidR="00D35BBF">
        <w:rPr>
          <w:b/>
          <w:i/>
          <w:sz w:val="22"/>
          <w:szCs w:val="22"/>
        </w:rPr>
        <w:t>v</w:t>
      </w:r>
      <w:r w:rsidR="00D35BBF" w:rsidRPr="00D35BBF">
        <w:rPr>
          <w:b/>
          <w:i/>
          <w:sz w:val="22"/>
          <w:szCs w:val="22"/>
        </w:rPr>
        <w:t>rh projektu financování seniorského bydlení z fondů EU v obci Bochoř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358B9">
              <w:rPr>
                <w:b/>
                <w:snapToGrid w:val="0"/>
                <w:color w:val="000000"/>
              </w:rPr>
            </w:r>
            <w:r w:rsidR="00A358B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58B9">
              <w:rPr>
                <w:snapToGrid w:val="0"/>
                <w:color w:val="000000"/>
              </w:rPr>
            </w:r>
            <w:r w:rsidR="00A358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58B9">
              <w:rPr>
                <w:snapToGrid w:val="0"/>
                <w:color w:val="000000"/>
              </w:rPr>
            </w:r>
            <w:r w:rsidR="00A358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58B9">
              <w:rPr>
                <w:snapToGrid w:val="0"/>
                <w:color w:val="000000"/>
              </w:rPr>
            </w:r>
            <w:r w:rsidR="00A358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358B9">
              <w:rPr>
                <w:b/>
                <w:snapToGrid w:val="0"/>
                <w:color w:val="000000"/>
              </w:rPr>
            </w:r>
            <w:r w:rsidR="00A358B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58B9">
              <w:rPr>
                <w:snapToGrid w:val="0"/>
                <w:color w:val="000000"/>
              </w:rPr>
            </w:r>
            <w:r w:rsidR="00A358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58B9">
              <w:rPr>
                <w:snapToGrid w:val="0"/>
                <w:color w:val="000000"/>
              </w:rPr>
            </w:r>
            <w:r w:rsidR="00A358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58B9">
              <w:rPr>
                <w:snapToGrid w:val="0"/>
                <w:color w:val="000000"/>
              </w:rPr>
            </w:r>
            <w:r w:rsidR="00A358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58B9">
              <w:rPr>
                <w:snapToGrid w:val="0"/>
                <w:color w:val="000000"/>
              </w:rPr>
            </w:r>
            <w:r w:rsidR="00A358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358B9">
              <w:rPr>
                <w:b/>
                <w:snapToGrid w:val="0"/>
                <w:color w:val="000000"/>
              </w:rPr>
            </w:r>
            <w:r w:rsidR="00A358B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58B9">
              <w:rPr>
                <w:snapToGrid w:val="0"/>
                <w:color w:val="000000"/>
              </w:rPr>
            </w:r>
            <w:r w:rsidR="00A358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58B9">
              <w:rPr>
                <w:snapToGrid w:val="0"/>
                <w:color w:val="000000"/>
              </w:rPr>
            </w:r>
            <w:r w:rsidR="00A358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58B9">
              <w:rPr>
                <w:snapToGrid w:val="0"/>
                <w:color w:val="000000"/>
              </w:rPr>
            </w:r>
            <w:r w:rsidR="00A358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358B9">
              <w:rPr>
                <w:b/>
                <w:snapToGrid w:val="0"/>
                <w:color w:val="000000"/>
              </w:rPr>
            </w:r>
            <w:r w:rsidR="00A358B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58B9">
              <w:rPr>
                <w:snapToGrid w:val="0"/>
                <w:color w:val="000000"/>
              </w:rPr>
            </w:r>
            <w:r w:rsidR="00A358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58B9">
              <w:rPr>
                <w:snapToGrid w:val="0"/>
                <w:color w:val="000000"/>
              </w:rPr>
            </w:r>
            <w:r w:rsidR="00A358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58B9">
              <w:rPr>
                <w:snapToGrid w:val="0"/>
                <w:color w:val="000000"/>
              </w:rPr>
            </w:r>
            <w:r w:rsidR="00A358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58B9">
              <w:rPr>
                <w:snapToGrid w:val="0"/>
                <w:color w:val="000000"/>
              </w:rPr>
            </w:r>
            <w:r w:rsidR="00A358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58B9">
              <w:rPr>
                <w:snapToGrid w:val="0"/>
                <w:color w:val="000000"/>
              </w:rPr>
            </w:r>
            <w:r w:rsidR="00A358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358B9">
              <w:rPr>
                <w:b/>
                <w:snapToGrid w:val="0"/>
                <w:color w:val="000000"/>
              </w:rPr>
            </w:r>
            <w:r w:rsidR="00A358B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58B9">
              <w:rPr>
                <w:snapToGrid w:val="0"/>
                <w:color w:val="000000"/>
              </w:rPr>
            </w:r>
            <w:r w:rsidR="00A358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58B9">
              <w:rPr>
                <w:snapToGrid w:val="0"/>
                <w:color w:val="000000"/>
              </w:rPr>
            </w:r>
            <w:r w:rsidR="00A358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58B9">
              <w:rPr>
                <w:snapToGrid w:val="0"/>
                <w:color w:val="000000"/>
              </w:rPr>
            </w:r>
            <w:r w:rsidR="00A358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58B9">
              <w:rPr>
                <w:snapToGrid w:val="0"/>
                <w:color w:val="000000"/>
              </w:rPr>
            </w:r>
            <w:r w:rsidR="00A358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358B9">
              <w:rPr>
                <w:b/>
                <w:snapToGrid w:val="0"/>
                <w:color w:val="000000"/>
              </w:rPr>
            </w:r>
            <w:r w:rsidR="00A358B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58B9">
              <w:rPr>
                <w:snapToGrid w:val="0"/>
                <w:color w:val="000000"/>
              </w:rPr>
            </w:r>
            <w:r w:rsidR="00A358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58B9">
              <w:rPr>
                <w:snapToGrid w:val="0"/>
                <w:color w:val="000000"/>
              </w:rPr>
            </w:r>
            <w:r w:rsidR="00A358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58B9">
              <w:rPr>
                <w:snapToGrid w:val="0"/>
                <w:color w:val="000000"/>
              </w:rPr>
            </w:r>
            <w:r w:rsidR="00A358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58B9">
              <w:rPr>
                <w:snapToGrid w:val="0"/>
                <w:color w:val="000000"/>
              </w:rPr>
            </w:r>
            <w:r w:rsidR="00A358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58B9">
              <w:rPr>
                <w:snapToGrid w:val="0"/>
                <w:color w:val="000000"/>
              </w:rPr>
            </w:r>
            <w:r w:rsidR="00A358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8512A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512AE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DC219A" w:rsidRPr="00AE58C9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35BBF" w:rsidRPr="00D35BBF">
        <w:rPr>
          <w:i/>
        </w:rPr>
        <w:t>Bakalářská práce studentky je zaměřena na bytovou politiku a zejména na poskytování bydlení seniorům.  Teoretická část bakalářské práce</w:t>
      </w:r>
      <w:r w:rsidR="00D35BBF">
        <w:rPr>
          <w:i/>
        </w:rPr>
        <w:t xml:space="preserve"> je</w:t>
      </w:r>
      <w:r w:rsidR="00D35BBF" w:rsidRPr="00D35BBF">
        <w:rPr>
          <w:i/>
        </w:rPr>
        <w:t xml:space="preserve"> zaměřená na bytovou politiku,  popisuje roli státu v oblasti bydlení a nástroje podpory seniorů v oblasti fyzické a finanční dostupnosti bydlení.</w:t>
      </w:r>
      <w:r w:rsidR="00D35BBF">
        <w:rPr>
          <w:i/>
        </w:rPr>
        <w:t xml:space="preserve"> </w:t>
      </w:r>
      <w:r w:rsidR="00D35BBF" w:rsidRPr="00D35BBF">
        <w:rPr>
          <w:i/>
        </w:rPr>
        <w:t>Jednotlivé části práce</w:t>
      </w:r>
      <w:r w:rsidR="00D35BBF">
        <w:rPr>
          <w:i/>
        </w:rPr>
        <w:t xml:space="preserve"> </w:t>
      </w:r>
      <w:r w:rsidR="00D35BBF" w:rsidRPr="00D35BBF">
        <w:rPr>
          <w:i/>
        </w:rPr>
        <w:t>jsou rozděleny do kapitol Bytová politika, Sociální služby a stárnutí obyvatelstva, kdy jednou z forem podpory je i forma nadace při budování domů pro seniory. V teoretic</w:t>
      </w:r>
      <w:r w:rsidR="00B5417F">
        <w:rPr>
          <w:i/>
        </w:rPr>
        <w:t>k</w:t>
      </w:r>
      <w:r w:rsidR="00D35BBF" w:rsidRPr="00D35BBF">
        <w:rPr>
          <w:i/>
        </w:rPr>
        <w:t xml:space="preserve">é  části pak studentka dále představuje fondy, ze kterých je možno čerpat finanční prostředky a upřesňuje metodiku výzkumu. V praktické části pak vyhodnocuje  strategické dokumenty Olomouckého kraje, demografickou struktutu a stávající nabídku bydlení pro seniory. Přínosem práce je pak konkrétni zpracování projektu bydlení pro seniory, vč. vyhodnocení jeho kladných a záporných stránek. Otázka: Proč je nutné budovat domy pro seniory, když předností by měla být péče ze strany rodiny - viz občanský zákoník?? Není důvod, že mladší ročníky (uvádíte v práci) nejsou pro to vybaveni, nemají čas atd., spíše výmluvou????      </w:t>
      </w:r>
      <w:r w:rsidR="00D35BBF">
        <w:rPr>
          <w:i/>
        </w:rPr>
        <w:t> </w:t>
      </w:r>
      <w:r w:rsidR="00D35BBF">
        <w:rPr>
          <w:i/>
        </w:rPr>
        <w:t> </w:t>
      </w:r>
      <w:r w:rsidR="00D35BBF">
        <w:rPr>
          <w:i/>
        </w:rPr>
        <w:t> </w:t>
      </w:r>
      <w:r w:rsidR="00D35BBF">
        <w:rPr>
          <w:i/>
        </w:rPr>
        <w:t> </w:t>
      </w:r>
      <w:r w:rsidR="00D35BBF">
        <w:rPr>
          <w:i/>
        </w:rPr>
        <w:t> </w:t>
      </w: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358B9">
        <w:rPr>
          <w:i/>
        </w:rPr>
      </w:r>
      <w:r w:rsidR="00A358B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512AE">
        <w:rPr>
          <w:i/>
          <w:noProof/>
        </w:rPr>
        <w:t>21.5.2019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8B9" w:rsidRDefault="00A358B9">
      <w:r>
        <w:separator/>
      </w:r>
    </w:p>
  </w:endnote>
  <w:endnote w:type="continuationSeparator" w:id="0">
    <w:p w:rsidR="00A358B9" w:rsidRDefault="00A35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8B9" w:rsidRDefault="00A358B9">
      <w:r>
        <w:separator/>
      </w:r>
    </w:p>
  </w:footnote>
  <w:footnote w:type="continuationSeparator" w:id="0">
    <w:p w:rsidR="00A358B9" w:rsidRDefault="00A358B9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26DA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A50DC"/>
    <w:rsid w:val="005B2F76"/>
    <w:rsid w:val="005C5600"/>
    <w:rsid w:val="005C64F3"/>
    <w:rsid w:val="005E1278"/>
    <w:rsid w:val="005F679A"/>
    <w:rsid w:val="005F755D"/>
    <w:rsid w:val="00647146"/>
    <w:rsid w:val="006671D8"/>
    <w:rsid w:val="006B5581"/>
    <w:rsid w:val="006F1B78"/>
    <w:rsid w:val="006F519B"/>
    <w:rsid w:val="00727728"/>
    <w:rsid w:val="007358A5"/>
    <w:rsid w:val="00743C53"/>
    <w:rsid w:val="00747CA6"/>
    <w:rsid w:val="00750650"/>
    <w:rsid w:val="00762294"/>
    <w:rsid w:val="0076724C"/>
    <w:rsid w:val="00770C83"/>
    <w:rsid w:val="007D3E97"/>
    <w:rsid w:val="007D6146"/>
    <w:rsid w:val="00812F58"/>
    <w:rsid w:val="008375DD"/>
    <w:rsid w:val="00837ABF"/>
    <w:rsid w:val="008512AE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20F8"/>
    <w:rsid w:val="00983820"/>
    <w:rsid w:val="009B120D"/>
    <w:rsid w:val="009C0583"/>
    <w:rsid w:val="009C34E5"/>
    <w:rsid w:val="009D3840"/>
    <w:rsid w:val="00A0709B"/>
    <w:rsid w:val="00A11E00"/>
    <w:rsid w:val="00A24E8F"/>
    <w:rsid w:val="00A358B9"/>
    <w:rsid w:val="00A421F7"/>
    <w:rsid w:val="00A57D9B"/>
    <w:rsid w:val="00A70749"/>
    <w:rsid w:val="00A83BD2"/>
    <w:rsid w:val="00A925F6"/>
    <w:rsid w:val="00A94527"/>
    <w:rsid w:val="00AC2D1A"/>
    <w:rsid w:val="00AC6D49"/>
    <w:rsid w:val="00AD7083"/>
    <w:rsid w:val="00AE58C9"/>
    <w:rsid w:val="00B22285"/>
    <w:rsid w:val="00B23519"/>
    <w:rsid w:val="00B3178F"/>
    <w:rsid w:val="00B5417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35BBF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20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20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0FE9BB4-EC34-4F98-BDBF-9531576BF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2019-05-22T09:30:00Z</cp:lastPrinted>
  <dcterms:created xsi:type="dcterms:W3CDTF">2019-05-22T10:24:00Z</dcterms:created>
  <dcterms:modified xsi:type="dcterms:W3CDTF">2019-05-22T10:24:00Z</dcterms:modified>
</cp:coreProperties>
</file>