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2278">
        <w:rPr>
          <w:b/>
          <w:i/>
          <w:sz w:val="22"/>
          <w:szCs w:val="22"/>
        </w:rPr>
        <w:t>Bc. Michaela Ftáčniková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2278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227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0227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2278" w:rsidRPr="00402278">
        <w:rPr>
          <w:b/>
          <w:i/>
          <w:sz w:val="22"/>
          <w:szCs w:val="22"/>
        </w:rPr>
        <w:t xml:space="preserve">Možnosti podpory regionálních produktů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b/>
                <w:snapToGrid w:val="0"/>
                <w:color w:val="000000"/>
              </w:rPr>
            </w:r>
            <w:r w:rsidR="00CE3B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3B79">
              <w:rPr>
                <w:snapToGrid w:val="0"/>
                <w:color w:val="000000"/>
              </w:rPr>
            </w:r>
            <w:r w:rsidR="00CE3B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022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278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3737">
        <w:rPr>
          <w:i/>
          <w:noProof/>
        </w:rPr>
        <w:t>Predložena DP je zameraná na aktuálnu problematiku kvality produktov a ich p</w:t>
      </w:r>
      <w:r w:rsidR="00173737">
        <w:rPr>
          <w:i/>
          <w:noProof/>
          <w:lang w:val="sk-SK"/>
        </w:rPr>
        <w:t xml:space="preserve">ôvodu, so zameraním na regionálnu produkciu v kontexte rozvoja lokálneho ekosystému. V rámci teoretickej časti sa študentka zamerala na prepojenie predstavenej problematiky s miestnym rozvojom, s akcentom na distribúciu lokálnych produktov a udržateľný rozvoj, ktorý je jedným z pilierov lokálneho a regionálneho rozvoja </w:t>
      </w:r>
      <w:r w:rsidR="006400DE">
        <w:rPr>
          <w:i/>
          <w:noProof/>
          <w:lang w:val="sk-SK"/>
        </w:rPr>
        <w:t>EU. Ako pozitívum hodnotím predsavenie spotrebného chovania, ktorá predstavuje prepojenie práce s ekonomickou perspektívou. Praktická časť je logicky nadviazaná na</w:t>
      </w:r>
      <w:r w:rsidR="006400DE">
        <w:rPr>
          <w:i/>
          <w:noProof/>
        </w:rPr>
        <w:t xml:space="preserve"> časť teoretickú a predstavuje problematiku reigonálnej produkcie z národného a následne regionálneho prístupu. Dotazník a semištrukturované rozhovory boli zvolené jako nástroje zberu dát, ktoré predstavujú základ pre návrhovú časť. Dotazníky boli šírené prostredníctvom sociálnej siete, čo však obmedzuje vekový zámer respondentov. V prípade rozhovorov boli zvolené relevantné osoby, ktoré majú skúsenosti s oblasťou regionálnej produkcie a projektov, ktoré sa zameriavali na študovanú problematiku. Respondenti boli vybraní na základe odporúčaní (snowball), čím je podporený finálny návrh v podobe, ktorý obsahuje viaceré opatrenia k podpore rozvoja regionálnych produktov vo vybranom meste. Návrh reflektuje časové a finančné rozmedzie, spolu s rizikami. Otázka</w:t>
      </w:r>
      <w:r w:rsidR="005D51D9">
        <w:rPr>
          <w:i/>
          <w:noProof/>
        </w:rPr>
        <w:t>: Predstavte hlavné bariéry realizácie navrhovaného projektu</w:t>
      </w:r>
      <w:r w:rsidR="005D51D9">
        <w:rPr>
          <w:i/>
          <w:noProof/>
          <w:lang w:val="sk-SK"/>
        </w:rPr>
        <w:t xml:space="preserve">.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3B79">
        <w:rPr>
          <w:i/>
        </w:rPr>
      </w:r>
      <w:r w:rsidR="00CE3B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3B79">
        <w:rPr>
          <w:i/>
        </w:rPr>
      </w:r>
      <w:r w:rsidR="00CE3B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388D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79" w:rsidRDefault="00CE3B79">
      <w:r>
        <w:separator/>
      </w:r>
    </w:p>
  </w:endnote>
  <w:endnote w:type="continuationSeparator" w:id="0">
    <w:p w:rsidR="00CE3B79" w:rsidRDefault="00CE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79" w:rsidRDefault="00CE3B79">
      <w:r>
        <w:separator/>
      </w:r>
    </w:p>
  </w:footnote>
  <w:footnote w:type="continuationSeparator" w:id="0">
    <w:p w:rsidR="00CE3B79" w:rsidRDefault="00CE3B7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3737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2278"/>
    <w:rsid w:val="004055A2"/>
    <w:rsid w:val="00407C4C"/>
    <w:rsid w:val="00412058"/>
    <w:rsid w:val="00474757"/>
    <w:rsid w:val="004F54EE"/>
    <w:rsid w:val="0052388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1D9"/>
    <w:rsid w:val="005E1278"/>
    <w:rsid w:val="005E556D"/>
    <w:rsid w:val="005F755D"/>
    <w:rsid w:val="00600D57"/>
    <w:rsid w:val="0060527D"/>
    <w:rsid w:val="006400D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FA6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C389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3B7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0B9987-4A21-4584-9580-40FB9325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2019-04-25T10:03:00Z</dcterms:created>
  <dcterms:modified xsi:type="dcterms:W3CDTF">2019-04-25T10:03:00Z</dcterms:modified>
</cp:coreProperties>
</file>