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5327" w:rsidRDefault="00035327"/>
    <w:tbl>
      <w:tblPr>
        <w:tblW w:w="9828" w:type="dxa"/>
        <w:tblBorders>
          <w:top w:val="single" w:sz="12" w:space="0" w:color="000000"/>
          <w:left w:val="single" w:sz="12" w:space="0" w:color="000000"/>
          <w:bottom w:val="single" w:sz="4" w:space="0" w:color="000000"/>
          <w:right w:val="single" w:sz="6" w:space="0" w:color="000000"/>
          <w:insideH w:val="single" w:sz="4" w:space="0" w:color="000000"/>
          <w:insideV w:val="single" w:sz="6" w:space="0" w:color="000000"/>
        </w:tblBorders>
        <w:tblLook w:val="01E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035327">
        <w:tc>
          <w:tcPr>
            <w:tcW w:w="9827" w:type="dxa"/>
            <w:gridSpan w:val="9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035327" w:rsidRDefault="00D60280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POSUDEK VEDOUCÍHO BAKALÁŘSKÉ PRÁCE</w:t>
            </w:r>
          </w:p>
        </w:tc>
      </w:tr>
      <w:tr w:rsidR="00035327">
        <w:tc>
          <w:tcPr>
            <w:tcW w:w="280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035327" w:rsidRDefault="00D602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035327" w:rsidRDefault="00D602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Radovan Macháček</w:t>
            </w:r>
          </w:p>
        </w:tc>
      </w:tr>
      <w:tr w:rsidR="00035327">
        <w:tc>
          <w:tcPr>
            <w:tcW w:w="280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035327" w:rsidRDefault="00D602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035327" w:rsidRDefault="00D602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Vzdělávání Romů v evidenci Úřadu práce České republiky ve Zlínském kraji</w:t>
            </w:r>
          </w:p>
        </w:tc>
      </w:tr>
      <w:tr w:rsidR="00035327">
        <w:tc>
          <w:tcPr>
            <w:tcW w:w="280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035327" w:rsidRDefault="00D602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035327" w:rsidRDefault="00D602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Doc. PhDr. Mgr. Jaroslav </w:t>
            </w:r>
            <w:proofErr w:type="spellStart"/>
            <w:r>
              <w:rPr>
                <w:sz w:val="22"/>
                <w:szCs w:val="22"/>
              </w:rPr>
              <w:t>Balvín</w:t>
            </w:r>
            <w:proofErr w:type="spellEnd"/>
            <w:r>
              <w:rPr>
                <w:sz w:val="22"/>
                <w:szCs w:val="22"/>
              </w:rPr>
              <w:t xml:space="preserve">, CSc. </w:t>
            </w:r>
          </w:p>
        </w:tc>
      </w:tr>
      <w:tr w:rsidR="00035327">
        <w:tc>
          <w:tcPr>
            <w:tcW w:w="280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035327" w:rsidRDefault="00D602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035327" w:rsidRDefault="00D602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Andragogika v profilaci na řízení lidských zdrojů v neziskové sféře</w:t>
            </w:r>
          </w:p>
        </w:tc>
      </w:tr>
      <w:tr w:rsidR="00035327">
        <w:tc>
          <w:tcPr>
            <w:tcW w:w="280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035327" w:rsidRDefault="00D602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035327" w:rsidRDefault="00D602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kombinovaná </w:t>
            </w:r>
          </w:p>
        </w:tc>
      </w:tr>
      <w:tr w:rsidR="00035327">
        <w:tc>
          <w:tcPr>
            <w:tcW w:w="280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35327" w:rsidRDefault="00D6028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035327" w:rsidRDefault="00D60280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Stupeň hodnocení</w:t>
            </w:r>
          </w:p>
          <w:p w:rsidR="00035327" w:rsidRDefault="00D60280">
            <w:pPr>
              <w:jc w:val="right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dle stupnice ECTS</w:t>
            </w:r>
          </w:p>
        </w:tc>
      </w:tr>
      <w:tr w:rsidR="00035327">
        <w:tc>
          <w:tcPr>
            <w:tcW w:w="9827" w:type="dxa"/>
            <w:gridSpan w:val="9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shd w:val="clear" w:color="auto" w:fill="A6A6A6"/>
          </w:tcPr>
          <w:p w:rsidR="00035327" w:rsidRDefault="00D60280">
            <w:pPr>
              <w:jc w:val="center"/>
              <w:rPr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035327">
        <w:tc>
          <w:tcPr>
            <w:tcW w:w="6790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035327" w:rsidRDefault="00D602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35327" w:rsidRDefault="000353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35327" w:rsidRDefault="000353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35327" w:rsidRDefault="000353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35327" w:rsidRDefault="000353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35327" w:rsidRDefault="00D60280">
            <w:pPr>
              <w:jc w:val="center"/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035327" w:rsidRDefault="00035327">
            <w:pPr>
              <w:jc w:val="center"/>
              <w:rPr>
                <w:sz w:val="22"/>
                <w:szCs w:val="22"/>
              </w:rPr>
            </w:pPr>
          </w:p>
        </w:tc>
      </w:tr>
      <w:tr w:rsidR="00035327">
        <w:tc>
          <w:tcPr>
            <w:tcW w:w="6790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035327" w:rsidRDefault="00D602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Úroveň jazykového zpracování (odborná úroveň textu, gramatická </w:t>
            </w:r>
            <w:r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35327" w:rsidRDefault="000353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35327" w:rsidRDefault="000353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35327" w:rsidRDefault="000353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35327" w:rsidRDefault="000353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35327" w:rsidRDefault="000353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035327" w:rsidRDefault="00D60280">
            <w:pPr>
              <w:jc w:val="center"/>
            </w:pPr>
            <w:r>
              <w:rPr>
                <w:sz w:val="22"/>
                <w:szCs w:val="22"/>
              </w:rPr>
              <w:t>F</w:t>
            </w:r>
          </w:p>
        </w:tc>
      </w:tr>
      <w:tr w:rsidR="00035327">
        <w:tc>
          <w:tcPr>
            <w:tcW w:w="6790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035327" w:rsidRDefault="00D602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Dodržení formálních náležitostí (dodržení citační normy, úprava práce)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35327" w:rsidRDefault="000353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35327" w:rsidRDefault="000353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35327" w:rsidRDefault="000353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35327" w:rsidRDefault="000353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35327" w:rsidRDefault="00D60280">
            <w:pPr>
              <w:jc w:val="center"/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035327" w:rsidRDefault="00035327">
            <w:pPr>
              <w:jc w:val="center"/>
              <w:rPr>
                <w:sz w:val="22"/>
                <w:szCs w:val="22"/>
              </w:rPr>
            </w:pPr>
          </w:p>
        </w:tc>
      </w:tr>
      <w:tr w:rsidR="00035327">
        <w:tc>
          <w:tcPr>
            <w:tcW w:w="9827" w:type="dxa"/>
            <w:gridSpan w:val="9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shd w:val="clear" w:color="auto" w:fill="A6A6A6"/>
            <w:vAlign w:val="center"/>
          </w:tcPr>
          <w:p w:rsidR="00035327" w:rsidRDefault="00D60280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Teoretická východiska práce</w:t>
            </w:r>
          </w:p>
        </w:tc>
      </w:tr>
      <w:tr w:rsidR="00035327">
        <w:tc>
          <w:tcPr>
            <w:tcW w:w="6790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035327" w:rsidRDefault="00D602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35327" w:rsidRDefault="000353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35327" w:rsidRDefault="000353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35327" w:rsidRDefault="000353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35327" w:rsidRDefault="00D602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35327" w:rsidRDefault="000353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035327" w:rsidRDefault="00035327">
            <w:pPr>
              <w:jc w:val="center"/>
              <w:rPr>
                <w:sz w:val="22"/>
                <w:szCs w:val="22"/>
              </w:rPr>
            </w:pPr>
          </w:p>
        </w:tc>
      </w:tr>
      <w:tr w:rsidR="00035327">
        <w:tc>
          <w:tcPr>
            <w:tcW w:w="6790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035327" w:rsidRDefault="00D602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35327" w:rsidRDefault="000353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35327" w:rsidRDefault="000353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35327" w:rsidRDefault="000353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35327" w:rsidRDefault="000353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35327" w:rsidRDefault="00D60280">
            <w:pPr>
              <w:jc w:val="center"/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035327" w:rsidRDefault="00035327">
            <w:pPr>
              <w:jc w:val="center"/>
              <w:rPr>
                <w:sz w:val="22"/>
                <w:szCs w:val="22"/>
              </w:rPr>
            </w:pPr>
          </w:p>
        </w:tc>
      </w:tr>
      <w:tr w:rsidR="00035327">
        <w:tc>
          <w:tcPr>
            <w:tcW w:w="6790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035327" w:rsidRDefault="00D602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Práce s odbornou literaturou (využití relevantních zdrojů, odbornost </w:t>
            </w:r>
            <w:r>
              <w:rPr>
                <w:sz w:val="22"/>
                <w:szCs w:val="22"/>
              </w:rPr>
              <w:br/>
              <w:t>a aktuálnost zdrojů)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35327" w:rsidRDefault="000353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35327" w:rsidRDefault="000353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35327" w:rsidRDefault="000353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35327" w:rsidRDefault="000353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35327" w:rsidRDefault="00035327">
            <w:pPr>
              <w:jc w:val="center"/>
            </w:pPr>
          </w:p>
        </w:tc>
        <w:tc>
          <w:tcPr>
            <w:tcW w:w="50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035327" w:rsidRDefault="003D23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</w:p>
        </w:tc>
      </w:tr>
      <w:tr w:rsidR="00035327">
        <w:tc>
          <w:tcPr>
            <w:tcW w:w="9827" w:type="dxa"/>
            <w:gridSpan w:val="9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shd w:val="clear" w:color="auto" w:fill="A6A6A6"/>
            <w:vAlign w:val="center"/>
          </w:tcPr>
          <w:p w:rsidR="00035327" w:rsidRDefault="00D60280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035327">
        <w:tc>
          <w:tcPr>
            <w:tcW w:w="6790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035327" w:rsidRDefault="00D602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Formulace výzkumného cíle (náročnost, srozumitelnost, aktuálnost)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35327" w:rsidRDefault="000353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35327" w:rsidRDefault="000353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35327" w:rsidRDefault="000353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35327" w:rsidRDefault="00D60280">
            <w:pPr>
              <w:jc w:val="center"/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35327" w:rsidRDefault="000353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035327" w:rsidRDefault="00035327">
            <w:pPr>
              <w:jc w:val="center"/>
              <w:rPr>
                <w:sz w:val="22"/>
                <w:szCs w:val="22"/>
              </w:rPr>
            </w:pPr>
          </w:p>
        </w:tc>
      </w:tr>
      <w:tr w:rsidR="00035327">
        <w:tc>
          <w:tcPr>
            <w:tcW w:w="6790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035327" w:rsidRDefault="00D602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Metodika zpracování (druh výzkumu, výzkumný soubor, použité metody a techniky zpracování)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35327" w:rsidRDefault="000353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35327" w:rsidRDefault="000353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35327" w:rsidRDefault="000353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35327" w:rsidRDefault="000353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35327" w:rsidRDefault="00D60280">
            <w:pPr>
              <w:jc w:val="center"/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035327" w:rsidRDefault="00035327">
            <w:pPr>
              <w:jc w:val="center"/>
              <w:rPr>
                <w:sz w:val="22"/>
                <w:szCs w:val="22"/>
              </w:rPr>
            </w:pPr>
          </w:p>
        </w:tc>
      </w:tr>
      <w:tr w:rsidR="00035327">
        <w:tc>
          <w:tcPr>
            <w:tcW w:w="6790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035327" w:rsidRDefault="00D602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35327" w:rsidRDefault="000353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35327" w:rsidRDefault="000353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35327" w:rsidRDefault="000353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35327" w:rsidRDefault="000353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35327" w:rsidRDefault="00D60280">
            <w:pPr>
              <w:jc w:val="center"/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035327" w:rsidRDefault="00035327">
            <w:pPr>
              <w:jc w:val="center"/>
              <w:rPr>
                <w:sz w:val="22"/>
                <w:szCs w:val="22"/>
              </w:rPr>
            </w:pPr>
          </w:p>
        </w:tc>
      </w:tr>
      <w:tr w:rsidR="00035327">
        <w:tc>
          <w:tcPr>
            <w:tcW w:w="6790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035327" w:rsidRDefault="00D602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35327" w:rsidRDefault="000353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35327" w:rsidRDefault="000353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35327" w:rsidRDefault="000353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35327" w:rsidRDefault="00D602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35327" w:rsidRDefault="000353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035327" w:rsidRDefault="00035327">
            <w:pPr>
              <w:jc w:val="center"/>
              <w:rPr>
                <w:sz w:val="22"/>
                <w:szCs w:val="22"/>
              </w:rPr>
            </w:pPr>
          </w:p>
        </w:tc>
      </w:tr>
      <w:tr w:rsidR="00035327">
        <w:tc>
          <w:tcPr>
            <w:tcW w:w="9827" w:type="dxa"/>
            <w:gridSpan w:val="9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shd w:val="clear" w:color="auto" w:fill="A6A6A6"/>
          </w:tcPr>
          <w:p w:rsidR="00035327" w:rsidRDefault="00D60280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035327">
        <w:tc>
          <w:tcPr>
            <w:tcW w:w="6790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035327" w:rsidRDefault="00D602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35327" w:rsidRDefault="000353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35327" w:rsidRDefault="000353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35327" w:rsidRDefault="000353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35327" w:rsidRDefault="00D602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35327" w:rsidRDefault="000353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035327" w:rsidRDefault="00035327">
            <w:pPr>
              <w:jc w:val="center"/>
              <w:rPr>
                <w:sz w:val="22"/>
                <w:szCs w:val="22"/>
              </w:rPr>
            </w:pPr>
          </w:p>
        </w:tc>
      </w:tr>
      <w:tr w:rsidR="00035327">
        <w:tc>
          <w:tcPr>
            <w:tcW w:w="6790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035327" w:rsidRDefault="00D602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35327" w:rsidRDefault="000353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35327" w:rsidRDefault="000353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35327" w:rsidRDefault="000353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35327" w:rsidRDefault="000353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35327" w:rsidRDefault="00D60280">
            <w:pPr>
              <w:jc w:val="center"/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035327" w:rsidRDefault="00035327">
            <w:pPr>
              <w:jc w:val="center"/>
              <w:rPr>
                <w:sz w:val="22"/>
                <w:szCs w:val="22"/>
              </w:rPr>
            </w:pPr>
          </w:p>
        </w:tc>
      </w:tr>
      <w:tr w:rsidR="00035327">
        <w:tc>
          <w:tcPr>
            <w:tcW w:w="6790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035327" w:rsidRDefault="00D602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35327" w:rsidRDefault="000353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35327" w:rsidRDefault="003C21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35327" w:rsidRDefault="00035327">
            <w:pPr>
              <w:jc w:val="center"/>
            </w:pPr>
          </w:p>
        </w:tc>
        <w:tc>
          <w:tcPr>
            <w:tcW w:w="5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35327" w:rsidRDefault="000353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35327" w:rsidRDefault="000353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035327" w:rsidRDefault="00035327">
            <w:pPr>
              <w:jc w:val="center"/>
              <w:rPr>
                <w:sz w:val="22"/>
                <w:szCs w:val="22"/>
              </w:rPr>
            </w:pPr>
          </w:p>
        </w:tc>
      </w:tr>
      <w:tr w:rsidR="00035327">
        <w:tc>
          <w:tcPr>
            <w:tcW w:w="9827" w:type="dxa"/>
            <w:gridSpan w:val="9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035327" w:rsidRDefault="00D60280" w:rsidP="003A6163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8A26AF" w:rsidRDefault="008A26AF" w:rsidP="003A6163">
            <w:pPr>
              <w:jc w:val="both"/>
              <w:rPr>
                <w:bCs/>
                <w:sz w:val="22"/>
                <w:szCs w:val="22"/>
              </w:rPr>
            </w:pPr>
            <w:r w:rsidRPr="008A26AF">
              <w:rPr>
                <w:bCs/>
                <w:sz w:val="22"/>
                <w:szCs w:val="22"/>
              </w:rPr>
              <w:t>K silným stránkám práce patří volba tématu, při které autor vycházel ze svých zkušeností pracovníka n</w:t>
            </w:r>
            <w:r w:rsidR="00C9414B">
              <w:rPr>
                <w:bCs/>
                <w:sz w:val="22"/>
                <w:szCs w:val="22"/>
              </w:rPr>
              <w:t>a</w:t>
            </w:r>
            <w:r w:rsidRPr="008A26AF">
              <w:rPr>
                <w:bCs/>
                <w:sz w:val="22"/>
                <w:szCs w:val="22"/>
              </w:rPr>
              <w:t xml:space="preserve"> úřadu práce. </w:t>
            </w:r>
            <w:r>
              <w:rPr>
                <w:bCs/>
                <w:sz w:val="22"/>
                <w:szCs w:val="22"/>
              </w:rPr>
              <w:t>Sám autor dodává i svoji zkušenost příslušníka romské národnosti a to také ovlivňuje rejstřík jeho výrazovosti v textu i myšlenky o projevech diskriminace Romů, nezaměstnanosti apod.</w:t>
            </w:r>
          </w:p>
          <w:p w:rsidR="008A26AF" w:rsidRDefault="008A26AF" w:rsidP="003A6163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Významnou součástí práce je charakteristika Romů, proveden</w:t>
            </w:r>
            <w:r w:rsidR="00317A75">
              <w:rPr>
                <w:bCs/>
                <w:sz w:val="22"/>
                <w:szCs w:val="22"/>
              </w:rPr>
              <w:t>á</w:t>
            </w:r>
            <w:r>
              <w:rPr>
                <w:bCs/>
                <w:sz w:val="22"/>
                <w:szCs w:val="22"/>
              </w:rPr>
              <w:t xml:space="preserve"> v širším záběru a nazvaná stručně jako </w:t>
            </w:r>
            <w:r w:rsidR="00317A75">
              <w:rPr>
                <w:bCs/>
                <w:sz w:val="22"/>
                <w:szCs w:val="22"/>
              </w:rPr>
              <w:t xml:space="preserve">druhá </w:t>
            </w:r>
            <w:r>
              <w:rPr>
                <w:bCs/>
                <w:sz w:val="22"/>
                <w:szCs w:val="22"/>
              </w:rPr>
              <w:t>kapitola</w:t>
            </w:r>
            <w:r w:rsidR="00317A75">
              <w:rPr>
                <w:bCs/>
                <w:sz w:val="22"/>
                <w:szCs w:val="22"/>
              </w:rPr>
              <w:t>:</w:t>
            </w:r>
            <w:r>
              <w:rPr>
                <w:bCs/>
                <w:sz w:val="22"/>
                <w:szCs w:val="22"/>
              </w:rPr>
              <w:t xml:space="preserve"> Romové.</w:t>
            </w:r>
          </w:p>
          <w:p w:rsidR="008A26AF" w:rsidRPr="0060353E" w:rsidRDefault="008A26AF" w:rsidP="003A6163">
            <w:pPr>
              <w:jc w:val="both"/>
              <w:rPr>
                <w:bCs/>
                <w:i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Zde však je třeba říci, že se autor dopouští ve výkladu celé řady chyb gramatických, stylistických a také překlepů. Už v úvodu v abstraktu </w:t>
            </w:r>
            <w:r w:rsidR="00317A75">
              <w:rPr>
                <w:bCs/>
                <w:sz w:val="22"/>
                <w:szCs w:val="22"/>
              </w:rPr>
              <w:t xml:space="preserve">je </w:t>
            </w:r>
            <w:r>
              <w:rPr>
                <w:bCs/>
                <w:sz w:val="22"/>
                <w:szCs w:val="22"/>
              </w:rPr>
              <w:t xml:space="preserve">můžeme </w:t>
            </w:r>
            <w:r w:rsidR="00317A75">
              <w:rPr>
                <w:bCs/>
                <w:sz w:val="22"/>
                <w:szCs w:val="22"/>
              </w:rPr>
              <w:t>zaregistrovat</w:t>
            </w:r>
            <w:r>
              <w:rPr>
                <w:bCs/>
                <w:sz w:val="22"/>
                <w:szCs w:val="22"/>
              </w:rPr>
              <w:t xml:space="preserve">: </w:t>
            </w:r>
            <w:r w:rsidR="0060353E" w:rsidRPr="0060353E">
              <w:rPr>
                <w:bCs/>
                <w:i/>
                <w:sz w:val="22"/>
                <w:szCs w:val="22"/>
              </w:rPr>
              <w:t>„</w:t>
            </w:r>
            <w:r w:rsidRPr="0060353E">
              <w:rPr>
                <w:i/>
                <w:sz w:val="22"/>
                <w:szCs w:val="22"/>
              </w:rPr>
              <w:t xml:space="preserve">Bakalářská práce pojednává o vzdělávání romské populace zařazené v registraci úřadů práce ve Zlínském kraji. Romská tematika je v současné době značně ožehavé problematické téma, mezi které patří zvýšená nezaměstnanost, výpadek ze systému </w:t>
            </w:r>
            <w:r w:rsidRPr="0060353E">
              <w:rPr>
                <w:b/>
                <w:i/>
                <w:sz w:val="22"/>
                <w:szCs w:val="22"/>
              </w:rPr>
              <w:t>sociální ochran</w:t>
            </w:r>
            <w:r w:rsidRPr="0060353E">
              <w:rPr>
                <w:i/>
                <w:sz w:val="22"/>
                <w:szCs w:val="22"/>
              </w:rPr>
              <w:t xml:space="preserve"> a chudoba. Mnoho různých organizací, spolků a hnutí má snahu </w:t>
            </w:r>
            <w:r w:rsidRPr="0060353E">
              <w:rPr>
                <w:b/>
                <w:i/>
                <w:sz w:val="22"/>
                <w:szCs w:val="22"/>
              </w:rPr>
              <w:t>tyto problém</w:t>
            </w:r>
            <w:r w:rsidRPr="0060353E">
              <w:rPr>
                <w:i/>
                <w:sz w:val="22"/>
                <w:szCs w:val="22"/>
              </w:rPr>
              <w:t xml:space="preserve"> </w:t>
            </w:r>
            <w:proofErr w:type="gramStart"/>
            <w:r w:rsidRPr="0060353E">
              <w:rPr>
                <w:i/>
                <w:sz w:val="22"/>
                <w:szCs w:val="22"/>
              </w:rPr>
              <w:t>řešit</w:t>
            </w:r>
            <w:r w:rsidR="00EF53A3" w:rsidRPr="0060353E">
              <w:rPr>
                <w:i/>
                <w:sz w:val="22"/>
                <w:szCs w:val="22"/>
              </w:rPr>
              <w:t>..</w:t>
            </w:r>
            <w:r w:rsidRPr="0060353E">
              <w:rPr>
                <w:i/>
                <w:sz w:val="22"/>
                <w:szCs w:val="22"/>
              </w:rPr>
              <w:t>.</w:t>
            </w:r>
            <w:r w:rsidR="0060353E" w:rsidRPr="0060353E">
              <w:rPr>
                <w:i/>
                <w:sz w:val="22"/>
                <w:szCs w:val="22"/>
              </w:rPr>
              <w:t>“</w:t>
            </w:r>
            <w:proofErr w:type="gramEnd"/>
          </w:p>
          <w:p w:rsidR="008A26AF" w:rsidRDefault="008A26AF" w:rsidP="003A6163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A tento styl pokračuje v celé práci, v teoretické i praktické části.</w:t>
            </w:r>
          </w:p>
          <w:p w:rsidR="0054417F" w:rsidRDefault="008A26AF" w:rsidP="003A6163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Co se týče využívání odborné literatury, vypadá to, že autor je obeznámený s těmi nejvýznamnějšími autory z oboru </w:t>
            </w:r>
            <w:proofErr w:type="spellStart"/>
            <w:r>
              <w:rPr>
                <w:bCs/>
                <w:sz w:val="22"/>
                <w:szCs w:val="22"/>
              </w:rPr>
              <w:t>romistiky</w:t>
            </w:r>
            <w:proofErr w:type="spellEnd"/>
            <w:r>
              <w:rPr>
                <w:bCs/>
                <w:sz w:val="22"/>
                <w:szCs w:val="22"/>
              </w:rPr>
              <w:t xml:space="preserve"> a </w:t>
            </w:r>
            <w:proofErr w:type="spellStart"/>
            <w:r>
              <w:rPr>
                <w:bCs/>
                <w:sz w:val="22"/>
                <w:szCs w:val="22"/>
              </w:rPr>
              <w:t>romologie</w:t>
            </w:r>
            <w:proofErr w:type="spellEnd"/>
            <w:r>
              <w:rPr>
                <w:bCs/>
                <w:sz w:val="22"/>
                <w:szCs w:val="22"/>
              </w:rPr>
              <w:t xml:space="preserve">. Avšak jejich citování, nebo spíše parafrázování, je značně problematické a z toho důvodu nedůvěryhodné. Např. autor odkazuje na specialistku Janu </w:t>
            </w:r>
            <w:proofErr w:type="spellStart"/>
            <w:r>
              <w:rPr>
                <w:bCs/>
                <w:sz w:val="22"/>
                <w:szCs w:val="22"/>
              </w:rPr>
              <w:t>Horváthovou</w:t>
            </w:r>
            <w:proofErr w:type="spellEnd"/>
            <w:r>
              <w:rPr>
                <w:bCs/>
                <w:sz w:val="22"/>
                <w:szCs w:val="22"/>
              </w:rPr>
              <w:t xml:space="preserve">, </w:t>
            </w:r>
            <w:r w:rsidR="006A29DD">
              <w:rPr>
                <w:bCs/>
                <w:sz w:val="22"/>
                <w:szCs w:val="22"/>
              </w:rPr>
              <w:t xml:space="preserve">ředitelku Muzea romské kultury, </w:t>
            </w:r>
            <w:r>
              <w:rPr>
                <w:bCs/>
                <w:sz w:val="22"/>
                <w:szCs w:val="22"/>
              </w:rPr>
              <w:t>ale v seznamu literatury ji neuvádí</w:t>
            </w:r>
            <w:r w:rsidR="00A12E9C">
              <w:rPr>
                <w:bCs/>
                <w:sz w:val="22"/>
                <w:szCs w:val="22"/>
              </w:rPr>
              <w:t xml:space="preserve"> samostatně</w:t>
            </w:r>
            <w:r>
              <w:rPr>
                <w:bCs/>
                <w:sz w:val="22"/>
                <w:szCs w:val="22"/>
              </w:rPr>
              <w:t>, její článek</w:t>
            </w:r>
            <w:r w:rsidR="00EF53A3">
              <w:rPr>
                <w:bCs/>
                <w:sz w:val="22"/>
                <w:szCs w:val="22"/>
              </w:rPr>
              <w:t xml:space="preserve">, jehož název také </w:t>
            </w:r>
            <w:proofErr w:type="gramStart"/>
            <w:r w:rsidR="00EF53A3">
              <w:rPr>
                <w:bCs/>
                <w:sz w:val="22"/>
                <w:szCs w:val="22"/>
              </w:rPr>
              <w:t xml:space="preserve">neuvádí, </w:t>
            </w:r>
            <w:r>
              <w:rPr>
                <w:bCs/>
                <w:sz w:val="22"/>
                <w:szCs w:val="22"/>
              </w:rPr>
              <w:t xml:space="preserve"> je</w:t>
            </w:r>
            <w:proofErr w:type="gramEnd"/>
            <w:r>
              <w:rPr>
                <w:bCs/>
                <w:sz w:val="22"/>
                <w:szCs w:val="22"/>
              </w:rPr>
              <w:t xml:space="preserve"> součást</w:t>
            </w:r>
            <w:r w:rsidR="0060353E">
              <w:rPr>
                <w:bCs/>
                <w:sz w:val="22"/>
                <w:szCs w:val="22"/>
              </w:rPr>
              <w:t>í</w:t>
            </w:r>
            <w:r>
              <w:rPr>
                <w:bCs/>
                <w:sz w:val="22"/>
                <w:szCs w:val="22"/>
              </w:rPr>
              <w:t xml:space="preserve"> </w:t>
            </w:r>
            <w:r w:rsidR="00275382">
              <w:rPr>
                <w:bCs/>
                <w:sz w:val="22"/>
                <w:szCs w:val="22"/>
              </w:rPr>
              <w:t>sborníku Muzea romské kultury v</w:t>
            </w:r>
            <w:r w:rsidR="00DA777B">
              <w:rPr>
                <w:bCs/>
                <w:sz w:val="22"/>
                <w:szCs w:val="22"/>
              </w:rPr>
              <w:t> </w:t>
            </w:r>
            <w:r w:rsidR="00275382">
              <w:rPr>
                <w:bCs/>
                <w:sz w:val="22"/>
                <w:szCs w:val="22"/>
              </w:rPr>
              <w:t>Brně</w:t>
            </w:r>
            <w:r w:rsidR="00DA777B">
              <w:rPr>
                <w:bCs/>
                <w:sz w:val="22"/>
                <w:szCs w:val="22"/>
              </w:rPr>
              <w:t>. Zde uvádí autory touto formou: (autorů Muzea romské kultury, 1999, s. 9-15)</w:t>
            </w:r>
            <w:r w:rsidR="0060353E">
              <w:rPr>
                <w:bCs/>
                <w:sz w:val="22"/>
                <w:szCs w:val="22"/>
              </w:rPr>
              <w:t>…atd.</w:t>
            </w:r>
            <w:r w:rsidR="006A29DD">
              <w:rPr>
                <w:bCs/>
                <w:sz w:val="22"/>
                <w:szCs w:val="22"/>
              </w:rPr>
              <w:t xml:space="preserve"> </w:t>
            </w:r>
          </w:p>
          <w:p w:rsidR="008A26AF" w:rsidRDefault="006A29DD" w:rsidP="003A6163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Totéž platí i o ostatních autorech: Eva Davidová, Bartoloměj Daniel</w:t>
            </w:r>
            <w:r w:rsidR="00DA777B">
              <w:rPr>
                <w:bCs/>
                <w:sz w:val="22"/>
                <w:szCs w:val="22"/>
              </w:rPr>
              <w:t xml:space="preserve">, Milena </w:t>
            </w:r>
            <w:proofErr w:type="spellStart"/>
            <w:proofErr w:type="gramStart"/>
            <w:r w:rsidR="00DA777B">
              <w:rPr>
                <w:bCs/>
                <w:sz w:val="22"/>
                <w:szCs w:val="22"/>
              </w:rPr>
              <w:t>Hübschmannová</w:t>
            </w:r>
            <w:proofErr w:type="spellEnd"/>
            <w:r w:rsidR="00DA777B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 xml:space="preserve"> a další</w:t>
            </w:r>
            <w:proofErr w:type="gramEnd"/>
            <w:r>
              <w:rPr>
                <w:bCs/>
                <w:sz w:val="22"/>
                <w:szCs w:val="22"/>
              </w:rPr>
              <w:t xml:space="preserve">. Do jejich slov autor BP vkládá </w:t>
            </w:r>
            <w:r w:rsidR="00B262DB">
              <w:rPr>
                <w:bCs/>
                <w:sz w:val="22"/>
                <w:szCs w:val="22"/>
              </w:rPr>
              <w:t xml:space="preserve">svoje </w:t>
            </w:r>
            <w:r>
              <w:rPr>
                <w:bCs/>
                <w:sz w:val="22"/>
                <w:szCs w:val="22"/>
              </w:rPr>
              <w:t>slova a úvahy</w:t>
            </w:r>
            <w:r w:rsidR="00B262DB">
              <w:rPr>
                <w:bCs/>
                <w:sz w:val="22"/>
                <w:szCs w:val="22"/>
              </w:rPr>
              <w:t>, často až komicky vyznívající,</w:t>
            </w:r>
            <w:r>
              <w:rPr>
                <w:bCs/>
                <w:sz w:val="22"/>
                <w:szCs w:val="22"/>
              </w:rPr>
              <w:t xml:space="preserve"> a tímto často autory, na něž se odkazuje, </w:t>
            </w:r>
            <w:proofErr w:type="spellStart"/>
            <w:r>
              <w:rPr>
                <w:bCs/>
                <w:sz w:val="22"/>
                <w:szCs w:val="22"/>
              </w:rPr>
              <w:t>dehonestuje</w:t>
            </w:r>
            <w:proofErr w:type="spellEnd"/>
            <w:r>
              <w:rPr>
                <w:bCs/>
                <w:sz w:val="22"/>
                <w:szCs w:val="22"/>
              </w:rPr>
              <w:t xml:space="preserve">. Podle mého soudu je potřebná přesnost odkazování, </w:t>
            </w:r>
            <w:r w:rsidR="00B262DB">
              <w:rPr>
                <w:bCs/>
                <w:sz w:val="22"/>
                <w:szCs w:val="22"/>
              </w:rPr>
              <w:t xml:space="preserve">přesná a odborná </w:t>
            </w:r>
            <w:r>
              <w:rPr>
                <w:bCs/>
                <w:sz w:val="22"/>
                <w:szCs w:val="22"/>
              </w:rPr>
              <w:t>práce s</w:t>
            </w:r>
            <w:r w:rsidR="00B262DB">
              <w:rPr>
                <w:bCs/>
                <w:sz w:val="22"/>
                <w:szCs w:val="22"/>
              </w:rPr>
              <w:t> </w:t>
            </w:r>
            <w:r>
              <w:rPr>
                <w:bCs/>
                <w:sz w:val="22"/>
                <w:szCs w:val="22"/>
              </w:rPr>
              <w:t>literaturou</w:t>
            </w:r>
            <w:r w:rsidR="00B262DB">
              <w:rPr>
                <w:bCs/>
                <w:sz w:val="22"/>
                <w:szCs w:val="22"/>
              </w:rPr>
              <w:t xml:space="preserve">, kterou by měl ovládat každý student, který má možnost se s tím seznamovat v různých metodologických předmětech. </w:t>
            </w:r>
            <w:r w:rsidR="005B5708">
              <w:rPr>
                <w:bCs/>
                <w:sz w:val="22"/>
                <w:szCs w:val="22"/>
              </w:rPr>
              <w:t xml:space="preserve">(Kromě toho vedoucí práce organizoval ve spolupráci s knihovnou UTB informační seminář o práci s literaturou.) </w:t>
            </w:r>
            <w:r w:rsidR="00B262DB">
              <w:rPr>
                <w:bCs/>
                <w:sz w:val="22"/>
                <w:szCs w:val="22"/>
              </w:rPr>
              <w:t xml:space="preserve">To je </w:t>
            </w:r>
            <w:r>
              <w:rPr>
                <w:bCs/>
                <w:sz w:val="22"/>
                <w:szCs w:val="22"/>
              </w:rPr>
              <w:t>zvláště potřebn</w:t>
            </w:r>
            <w:r w:rsidR="00B262DB">
              <w:rPr>
                <w:bCs/>
                <w:sz w:val="22"/>
                <w:szCs w:val="22"/>
              </w:rPr>
              <w:t>é</w:t>
            </w:r>
            <w:r>
              <w:rPr>
                <w:bCs/>
                <w:sz w:val="22"/>
                <w:szCs w:val="22"/>
              </w:rPr>
              <w:t xml:space="preserve"> zejména z toho důvodu, že jde o téma citlivé a sledované. Každá chyba nebo nepřesnost může být využita i ke kritice celé romské problematiky.</w:t>
            </w:r>
          </w:p>
          <w:p w:rsidR="003A6163" w:rsidRDefault="00275382" w:rsidP="003A6163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lastRenderedPageBreak/>
              <w:t>Nedůslednost autora při využívání odkazů na odbornou literatur</w:t>
            </w:r>
            <w:r w:rsidR="007C5D5E">
              <w:rPr>
                <w:bCs/>
                <w:sz w:val="22"/>
                <w:szCs w:val="22"/>
              </w:rPr>
              <w:t>u</w:t>
            </w:r>
            <w:r>
              <w:rPr>
                <w:bCs/>
                <w:sz w:val="22"/>
                <w:szCs w:val="22"/>
              </w:rPr>
              <w:t>, která může být pro čtenáře i zdrojem neporozumě</w:t>
            </w:r>
            <w:r w:rsidR="000B4277">
              <w:rPr>
                <w:bCs/>
                <w:sz w:val="22"/>
                <w:szCs w:val="22"/>
              </w:rPr>
              <w:t>n</w:t>
            </w:r>
            <w:r>
              <w:rPr>
                <w:bCs/>
                <w:sz w:val="22"/>
                <w:szCs w:val="22"/>
              </w:rPr>
              <w:t>í zkoumané tématice</w:t>
            </w:r>
            <w:r w:rsidR="007C5D5E">
              <w:rPr>
                <w:bCs/>
                <w:sz w:val="22"/>
                <w:szCs w:val="22"/>
              </w:rPr>
              <w:t xml:space="preserve"> i citovaným autorům</w:t>
            </w:r>
            <w:r>
              <w:rPr>
                <w:bCs/>
                <w:sz w:val="22"/>
                <w:szCs w:val="22"/>
              </w:rPr>
              <w:t>, uvedu na odkazu na myšlenky samotného vedoucího práce</w:t>
            </w:r>
            <w:r w:rsidR="00EF53A3">
              <w:rPr>
                <w:bCs/>
                <w:sz w:val="22"/>
                <w:szCs w:val="22"/>
              </w:rPr>
              <w:t xml:space="preserve">. </w:t>
            </w:r>
          </w:p>
          <w:p w:rsidR="003A6163" w:rsidRPr="006F407A" w:rsidRDefault="00254B8D" w:rsidP="003A6163">
            <w:pPr>
              <w:jc w:val="both"/>
              <w:rPr>
                <w:sz w:val="23"/>
                <w:szCs w:val="23"/>
              </w:rPr>
            </w:pPr>
            <w:r>
              <w:rPr>
                <w:bCs/>
                <w:sz w:val="22"/>
                <w:szCs w:val="22"/>
              </w:rPr>
              <w:t>Cituj</w:t>
            </w:r>
            <w:r w:rsidR="00EF53A3">
              <w:rPr>
                <w:bCs/>
                <w:sz w:val="22"/>
                <w:szCs w:val="22"/>
              </w:rPr>
              <w:t>i</w:t>
            </w:r>
            <w:r>
              <w:rPr>
                <w:bCs/>
                <w:sz w:val="22"/>
                <w:szCs w:val="22"/>
              </w:rPr>
              <w:t xml:space="preserve"> doslova autorova slova ze strany 27</w:t>
            </w:r>
            <w:r w:rsidR="007C5D5E">
              <w:rPr>
                <w:bCs/>
                <w:sz w:val="22"/>
                <w:szCs w:val="22"/>
              </w:rPr>
              <w:t xml:space="preserve">: </w:t>
            </w:r>
            <w:r w:rsidRPr="00254B8D">
              <w:rPr>
                <w:i/>
                <w:sz w:val="23"/>
                <w:szCs w:val="23"/>
              </w:rPr>
              <w:t xml:space="preserve">„Chování romských rodičů je z větší části v rozporu s platnou legislativou a morálními normami. Vychovávají své děti divoce, často své potomky nabádají k protikulturnímu a protispolečenskému chování. V rodinách se často vyskytuje alkoholismus a gamblerství, drogové závislosti. Děti pak tento vzor u svých rodičů kopírují a tím jim vznikají značné problémy nejen na trhu práce. Tento problém zde uvádím v návaznosti na motivaci zvýšení si vlastní snahou své vzdělání a hledání zaměstnání. </w:t>
            </w:r>
            <w:r w:rsidRPr="006F407A">
              <w:rPr>
                <w:b/>
                <w:i/>
                <w:sz w:val="23"/>
                <w:szCs w:val="23"/>
              </w:rPr>
              <w:t>Po většinou</w:t>
            </w:r>
            <w:r w:rsidRPr="00254B8D">
              <w:rPr>
                <w:i/>
                <w:sz w:val="23"/>
                <w:szCs w:val="23"/>
              </w:rPr>
              <w:t xml:space="preserve"> dospělí Romové v evidenci na </w:t>
            </w:r>
            <w:r w:rsidRPr="00254B8D">
              <w:rPr>
                <w:b/>
                <w:i/>
                <w:sz w:val="23"/>
                <w:szCs w:val="23"/>
              </w:rPr>
              <w:t>Úřadě práce</w:t>
            </w:r>
            <w:r w:rsidRPr="00254B8D">
              <w:rPr>
                <w:i/>
                <w:sz w:val="23"/>
                <w:szCs w:val="23"/>
              </w:rPr>
              <w:t xml:space="preserve"> mají malou snahu jakýmkoliv způsobem spolupracovat na </w:t>
            </w:r>
            <w:r w:rsidRPr="00254B8D">
              <w:rPr>
                <w:b/>
                <w:i/>
                <w:sz w:val="23"/>
                <w:szCs w:val="23"/>
              </w:rPr>
              <w:t>Aktivní politice</w:t>
            </w:r>
            <w:r w:rsidRPr="00254B8D">
              <w:rPr>
                <w:i/>
                <w:sz w:val="23"/>
                <w:szCs w:val="23"/>
              </w:rPr>
              <w:t xml:space="preserve"> zaměstnanosti, kde mimo jiné patří rekvalifikace, tedy zvýšení kvalifikace vlastním přičiněním.</w:t>
            </w:r>
            <w:r w:rsidR="006665A7">
              <w:rPr>
                <w:i/>
                <w:sz w:val="23"/>
                <w:szCs w:val="23"/>
              </w:rPr>
              <w:t xml:space="preserve">(poznámka JB: to jsou do citovaného textu myšlenky autorem BP vložené…) </w:t>
            </w:r>
            <w:r w:rsidRPr="00254B8D">
              <w:rPr>
                <w:i/>
                <w:sz w:val="23"/>
                <w:szCs w:val="23"/>
              </w:rPr>
              <w:t>U Romů vzdělání obsazuje v hodnotovém žebříčku poslední místo. Rodiče nevedou děti ke vzdělávání, a to si pak nesou i do svého dospělého života. (</w:t>
            </w:r>
            <w:proofErr w:type="spellStart"/>
            <w:r w:rsidRPr="00254B8D">
              <w:rPr>
                <w:i/>
                <w:sz w:val="23"/>
                <w:szCs w:val="23"/>
              </w:rPr>
              <w:t>Balvín</w:t>
            </w:r>
            <w:proofErr w:type="spellEnd"/>
            <w:r w:rsidRPr="00254B8D">
              <w:rPr>
                <w:i/>
                <w:sz w:val="23"/>
                <w:szCs w:val="23"/>
              </w:rPr>
              <w:t>, 2004, s. 273-274)</w:t>
            </w:r>
            <w:r>
              <w:rPr>
                <w:i/>
                <w:sz w:val="23"/>
                <w:szCs w:val="23"/>
              </w:rPr>
              <w:t xml:space="preserve">. </w:t>
            </w:r>
          </w:p>
          <w:p w:rsidR="00254B8D" w:rsidRPr="00254B8D" w:rsidRDefault="00254B8D" w:rsidP="003A6163">
            <w:pPr>
              <w:jc w:val="both"/>
              <w:rPr>
                <w:sz w:val="23"/>
                <w:szCs w:val="23"/>
              </w:rPr>
            </w:pPr>
            <w:r w:rsidRPr="00254B8D">
              <w:rPr>
                <w:sz w:val="23"/>
                <w:szCs w:val="23"/>
              </w:rPr>
              <w:t xml:space="preserve">Avšak: autorem </w:t>
            </w:r>
            <w:r w:rsidR="00317A75">
              <w:rPr>
                <w:sz w:val="23"/>
                <w:szCs w:val="23"/>
              </w:rPr>
              <w:t xml:space="preserve">těchto slov, která jsou různě doplňována samotným autorem bakalářské práce, </w:t>
            </w:r>
            <w:r w:rsidRPr="00254B8D">
              <w:rPr>
                <w:sz w:val="23"/>
                <w:szCs w:val="23"/>
              </w:rPr>
              <w:t xml:space="preserve">je </w:t>
            </w:r>
            <w:proofErr w:type="spellStart"/>
            <w:r w:rsidRPr="00254B8D">
              <w:rPr>
                <w:sz w:val="23"/>
                <w:szCs w:val="23"/>
              </w:rPr>
              <w:t>Lukáč</w:t>
            </w:r>
            <w:proofErr w:type="spellEnd"/>
            <w:r w:rsidRPr="00254B8D">
              <w:rPr>
                <w:sz w:val="23"/>
                <w:szCs w:val="23"/>
              </w:rPr>
              <w:t xml:space="preserve"> Jan Veverka ve sborníku, který sestavil a redigoval Jaroslav </w:t>
            </w:r>
            <w:proofErr w:type="spellStart"/>
            <w:r w:rsidRPr="00254B8D">
              <w:rPr>
                <w:sz w:val="23"/>
                <w:szCs w:val="23"/>
              </w:rPr>
              <w:t>Balvín</w:t>
            </w:r>
            <w:proofErr w:type="spellEnd"/>
            <w:r>
              <w:rPr>
                <w:sz w:val="23"/>
                <w:szCs w:val="23"/>
              </w:rPr>
              <w:t xml:space="preserve">. Takže správný odkaz by měl být: </w:t>
            </w:r>
            <w:r w:rsidR="006F407A">
              <w:rPr>
                <w:sz w:val="23"/>
                <w:szCs w:val="23"/>
              </w:rPr>
              <w:t>VEVERKA</w:t>
            </w:r>
            <w:r>
              <w:rPr>
                <w:sz w:val="23"/>
                <w:szCs w:val="23"/>
              </w:rPr>
              <w:t xml:space="preserve">, </w:t>
            </w:r>
            <w:proofErr w:type="spellStart"/>
            <w:r>
              <w:rPr>
                <w:sz w:val="23"/>
                <w:szCs w:val="23"/>
              </w:rPr>
              <w:t>Lukáč</w:t>
            </w:r>
            <w:proofErr w:type="spellEnd"/>
            <w:r>
              <w:rPr>
                <w:sz w:val="23"/>
                <w:szCs w:val="23"/>
              </w:rPr>
              <w:t xml:space="preserve"> Ján. 2004. </w:t>
            </w:r>
            <w:proofErr w:type="spellStart"/>
            <w:r>
              <w:rPr>
                <w:sz w:val="23"/>
                <w:szCs w:val="23"/>
              </w:rPr>
              <w:t>Aktuálne</w:t>
            </w:r>
            <w:proofErr w:type="spellEnd"/>
            <w:r>
              <w:rPr>
                <w:sz w:val="23"/>
                <w:szCs w:val="23"/>
              </w:rPr>
              <w:t xml:space="preserve"> problémy </w:t>
            </w:r>
            <w:proofErr w:type="spellStart"/>
            <w:r>
              <w:rPr>
                <w:sz w:val="23"/>
                <w:szCs w:val="23"/>
              </w:rPr>
              <w:t>kultúry</w:t>
            </w:r>
            <w:proofErr w:type="spellEnd"/>
            <w:r>
              <w:rPr>
                <w:sz w:val="23"/>
                <w:szCs w:val="23"/>
              </w:rPr>
              <w:t xml:space="preserve"> života a romské etnikum. In </w:t>
            </w:r>
            <w:r w:rsidRPr="00254B8D">
              <w:rPr>
                <w:i/>
                <w:iCs/>
                <w:sz w:val="23"/>
                <w:szCs w:val="23"/>
              </w:rPr>
              <w:t>Výchova, vzdělávání a kultura ve vztahu k národnostním menšinám</w:t>
            </w:r>
            <w:r>
              <w:rPr>
                <w:i/>
                <w:iCs/>
                <w:sz w:val="23"/>
                <w:szCs w:val="23"/>
              </w:rPr>
              <w:t>. M</w:t>
            </w:r>
            <w:r w:rsidRPr="00254B8D">
              <w:rPr>
                <w:i/>
                <w:iCs/>
                <w:sz w:val="23"/>
                <w:szCs w:val="23"/>
              </w:rPr>
              <w:t>ezinárodní konference: 3. setkání národnostních menšin a 22. setkání Hnutí R: 13. - 14. listopadu 2003</w:t>
            </w:r>
            <w:r w:rsidRPr="00254B8D">
              <w:rPr>
                <w:sz w:val="23"/>
                <w:szCs w:val="23"/>
              </w:rPr>
              <w:t xml:space="preserve">. </w:t>
            </w:r>
            <w:r>
              <w:rPr>
                <w:sz w:val="23"/>
                <w:szCs w:val="23"/>
              </w:rPr>
              <w:t xml:space="preserve">Sestavil a redigoval Jaroslav </w:t>
            </w:r>
            <w:proofErr w:type="spellStart"/>
            <w:r>
              <w:rPr>
                <w:sz w:val="23"/>
                <w:szCs w:val="23"/>
              </w:rPr>
              <w:t>Balvín</w:t>
            </w:r>
            <w:proofErr w:type="spellEnd"/>
            <w:r>
              <w:rPr>
                <w:sz w:val="23"/>
                <w:szCs w:val="23"/>
              </w:rPr>
              <w:t xml:space="preserve">. </w:t>
            </w:r>
            <w:r w:rsidRPr="00254B8D">
              <w:rPr>
                <w:sz w:val="23"/>
                <w:szCs w:val="23"/>
              </w:rPr>
              <w:t>Praha: Komise Rady hl. m. Prahy pro oblast národnostních menšin</w:t>
            </w:r>
            <w:r>
              <w:rPr>
                <w:sz w:val="23"/>
                <w:szCs w:val="23"/>
              </w:rPr>
              <w:t xml:space="preserve">, s. </w:t>
            </w:r>
            <w:r w:rsidR="00C9414B">
              <w:rPr>
                <w:sz w:val="23"/>
                <w:szCs w:val="23"/>
              </w:rPr>
              <w:t>273-274</w:t>
            </w:r>
            <w:r w:rsidRPr="00254B8D">
              <w:rPr>
                <w:sz w:val="23"/>
                <w:szCs w:val="23"/>
              </w:rPr>
              <w:t xml:space="preserve">. ISBN 80-902972-6-9. </w:t>
            </w:r>
          </w:p>
          <w:p w:rsidR="00C9414B" w:rsidRDefault="00317A75" w:rsidP="003A6163">
            <w:pPr>
              <w:autoSpaceDE w:val="0"/>
              <w:autoSpaceDN w:val="0"/>
              <w:adjustRightInd w:val="0"/>
              <w:spacing w:after="136"/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S</w:t>
            </w:r>
            <w:r w:rsidR="00C9414B">
              <w:rPr>
                <w:color w:val="000000"/>
                <w:sz w:val="23"/>
                <w:szCs w:val="23"/>
              </w:rPr>
              <w:t xml:space="preserve">tejný problém je i u další citace, kde je autorem jiný odborník, Cyril </w:t>
            </w:r>
            <w:proofErr w:type="spellStart"/>
            <w:r w:rsidR="00C9414B">
              <w:rPr>
                <w:color w:val="000000"/>
                <w:sz w:val="23"/>
                <w:szCs w:val="23"/>
              </w:rPr>
              <w:t>Diatka</w:t>
            </w:r>
            <w:proofErr w:type="spellEnd"/>
            <w:r w:rsidR="00C9414B">
              <w:rPr>
                <w:color w:val="000000"/>
                <w:sz w:val="23"/>
                <w:szCs w:val="23"/>
              </w:rPr>
              <w:t xml:space="preserve">, a nikoliv Jaroslav </w:t>
            </w:r>
            <w:proofErr w:type="spellStart"/>
            <w:r w:rsidR="00C9414B">
              <w:rPr>
                <w:color w:val="000000"/>
                <w:sz w:val="23"/>
                <w:szCs w:val="23"/>
              </w:rPr>
              <w:t>Balvín</w:t>
            </w:r>
            <w:proofErr w:type="spellEnd"/>
            <w:r w:rsidR="00C9414B">
              <w:rPr>
                <w:color w:val="000000"/>
                <w:sz w:val="23"/>
                <w:szCs w:val="23"/>
              </w:rPr>
              <w:t>.</w:t>
            </w:r>
          </w:p>
          <w:p w:rsidR="00D558D6" w:rsidRDefault="00D558D6" w:rsidP="003A6163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Doslova cituji zase autora </w:t>
            </w:r>
            <w:r w:rsidR="006665A7">
              <w:rPr>
                <w:sz w:val="23"/>
                <w:szCs w:val="23"/>
              </w:rPr>
              <w:t xml:space="preserve">BP </w:t>
            </w:r>
            <w:r>
              <w:rPr>
                <w:sz w:val="23"/>
                <w:szCs w:val="23"/>
              </w:rPr>
              <w:t xml:space="preserve">ze strany 28: </w:t>
            </w:r>
            <w:r w:rsidR="00D80EE0" w:rsidRPr="00D80EE0">
              <w:rPr>
                <w:i/>
                <w:sz w:val="22"/>
                <w:szCs w:val="22"/>
              </w:rPr>
              <w:t>„</w:t>
            </w:r>
            <w:proofErr w:type="spellStart"/>
            <w:r w:rsidR="00D80EE0" w:rsidRPr="00D80EE0">
              <w:rPr>
                <w:i/>
                <w:sz w:val="22"/>
                <w:szCs w:val="22"/>
              </w:rPr>
              <w:t>Balvín</w:t>
            </w:r>
            <w:proofErr w:type="spellEnd"/>
            <w:r w:rsidR="00D80EE0" w:rsidRPr="00D80EE0">
              <w:rPr>
                <w:i/>
                <w:sz w:val="22"/>
                <w:szCs w:val="22"/>
              </w:rPr>
              <w:t xml:space="preserve"> v publikaci Metody výchovy a vzdělávání ve vztahu k národnostním menšinám uvádí, že: </w:t>
            </w:r>
            <w:r w:rsidRPr="00D80EE0">
              <w:rPr>
                <w:i/>
                <w:sz w:val="22"/>
                <w:szCs w:val="22"/>
              </w:rPr>
              <w:t xml:space="preserve">Romové jsou všeobecně se svým </w:t>
            </w:r>
            <w:r w:rsidRPr="00D80EE0">
              <w:rPr>
                <w:b/>
                <w:bCs/>
                <w:i/>
                <w:sz w:val="22"/>
                <w:szCs w:val="22"/>
              </w:rPr>
              <w:t>etnickým kodexem</w:t>
            </w:r>
            <w:r w:rsidRPr="00D80EE0">
              <w:rPr>
                <w:i/>
                <w:sz w:val="22"/>
                <w:szCs w:val="22"/>
              </w:rPr>
              <w:t xml:space="preserve"> natolik ztotožnění, že nejsou schopni svobodně se přizpůsobit kulturním a morálním vzorcům chování jiné etnické společnosti. (</w:t>
            </w:r>
            <w:proofErr w:type="spellStart"/>
            <w:r w:rsidRPr="00D80EE0">
              <w:rPr>
                <w:i/>
                <w:sz w:val="22"/>
                <w:szCs w:val="22"/>
              </w:rPr>
              <w:t>Balvín</w:t>
            </w:r>
            <w:proofErr w:type="spellEnd"/>
            <w:r w:rsidRPr="00D80EE0">
              <w:rPr>
                <w:i/>
                <w:sz w:val="22"/>
                <w:szCs w:val="22"/>
              </w:rPr>
              <w:t>, 2005, s. 161)</w:t>
            </w:r>
            <w:r w:rsidR="00317A75">
              <w:rPr>
                <w:i/>
                <w:sz w:val="22"/>
                <w:szCs w:val="22"/>
              </w:rPr>
              <w:t xml:space="preserve">“ </w:t>
            </w:r>
            <w:r>
              <w:rPr>
                <w:sz w:val="23"/>
              </w:rPr>
              <w:t xml:space="preserve"> </w:t>
            </w:r>
            <w:r w:rsidR="00D80EE0">
              <w:rPr>
                <w:sz w:val="23"/>
              </w:rPr>
              <w:t xml:space="preserve">Poznámka </w:t>
            </w:r>
            <w:proofErr w:type="gramStart"/>
            <w:r w:rsidR="00D80EE0">
              <w:rPr>
                <w:sz w:val="23"/>
              </w:rPr>
              <w:t>JB</w:t>
            </w:r>
            <w:r>
              <w:rPr>
                <w:sz w:val="23"/>
              </w:rPr>
              <w:t>– správně</w:t>
            </w:r>
            <w:proofErr w:type="gramEnd"/>
            <w:r>
              <w:rPr>
                <w:sz w:val="23"/>
              </w:rPr>
              <w:t xml:space="preserve"> je to </w:t>
            </w:r>
            <w:r>
              <w:rPr>
                <w:b/>
                <w:bCs/>
                <w:sz w:val="23"/>
              </w:rPr>
              <w:t xml:space="preserve">Cyril </w:t>
            </w:r>
            <w:proofErr w:type="spellStart"/>
            <w:r>
              <w:rPr>
                <w:b/>
                <w:bCs/>
                <w:sz w:val="23"/>
              </w:rPr>
              <w:t>Diatka</w:t>
            </w:r>
            <w:proofErr w:type="spellEnd"/>
            <w:r>
              <w:rPr>
                <w:b/>
                <w:bCs/>
                <w:sz w:val="23"/>
              </w:rPr>
              <w:t xml:space="preserve"> – chybně </w:t>
            </w:r>
            <w:r>
              <w:rPr>
                <w:sz w:val="23"/>
              </w:rPr>
              <w:t>je etnický-</w:t>
            </w:r>
            <w:r>
              <w:rPr>
                <w:b/>
                <w:bCs/>
                <w:sz w:val="23"/>
              </w:rPr>
              <w:t xml:space="preserve"> má být etický kodex…</w:t>
            </w:r>
          </w:p>
          <w:p w:rsidR="00254B8D" w:rsidRPr="00254B8D" w:rsidRDefault="00D80EE0" w:rsidP="003A6163">
            <w:pPr>
              <w:autoSpaceDE w:val="0"/>
              <w:autoSpaceDN w:val="0"/>
              <w:adjustRightInd w:val="0"/>
              <w:spacing w:after="136"/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 xml:space="preserve">Tedy správný odkaz by měl být: </w:t>
            </w:r>
            <w:r w:rsidR="006F407A">
              <w:rPr>
                <w:color w:val="000000"/>
                <w:sz w:val="23"/>
                <w:szCs w:val="23"/>
              </w:rPr>
              <w:t>DIATKA</w:t>
            </w:r>
            <w:r w:rsidR="00C9414B">
              <w:rPr>
                <w:color w:val="000000"/>
                <w:sz w:val="23"/>
                <w:szCs w:val="23"/>
              </w:rPr>
              <w:t xml:space="preserve">, Cyril. 2005. Poznáme </w:t>
            </w:r>
            <w:proofErr w:type="spellStart"/>
            <w:r w:rsidR="00C9414B">
              <w:rPr>
                <w:color w:val="000000"/>
                <w:sz w:val="23"/>
                <w:szCs w:val="23"/>
              </w:rPr>
              <w:t>sa</w:t>
            </w:r>
            <w:proofErr w:type="spellEnd"/>
            <w:r w:rsidR="00C9414B">
              <w:rPr>
                <w:color w:val="000000"/>
                <w:sz w:val="23"/>
                <w:szCs w:val="23"/>
              </w:rPr>
              <w:t xml:space="preserve">? O </w:t>
            </w:r>
            <w:proofErr w:type="spellStart"/>
            <w:r w:rsidR="00C9414B">
              <w:rPr>
                <w:color w:val="000000"/>
                <w:sz w:val="23"/>
                <w:szCs w:val="23"/>
              </w:rPr>
              <w:t>rómoch</w:t>
            </w:r>
            <w:proofErr w:type="spellEnd"/>
            <w:r w:rsidR="00C9414B">
              <w:rPr>
                <w:color w:val="000000"/>
                <w:sz w:val="23"/>
                <w:szCs w:val="23"/>
              </w:rPr>
              <w:t xml:space="preserve"> a </w:t>
            </w:r>
            <w:proofErr w:type="spellStart"/>
            <w:r w:rsidR="00C9414B">
              <w:rPr>
                <w:color w:val="000000"/>
                <w:sz w:val="23"/>
                <w:szCs w:val="23"/>
              </w:rPr>
              <w:t>nielen</w:t>
            </w:r>
            <w:proofErr w:type="spellEnd"/>
            <w:r w:rsidR="00C9414B">
              <w:rPr>
                <w:color w:val="000000"/>
                <w:sz w:val="23"/>
                <w:szCs w:val="23"/>
              </w:rPr>
              <w:t xml:space="preserve"> o nich. </w:t>
            </w:r>
            <w:proofErr w:type="gramStart"/>
            <w:r w:rsidR="00C9414B">
              <w:rPr>
                <w:color w:val="000000"/>
                <w:sz w:val="23"/>
                <w:szCs w:val="23"/>
              </w:rPr>
              <w:t xml:space="preserve">In  </w:t>
            </w:r>
            <w:r w:rsidR="00254B8D" w:rsidRPr="00254B8D">
              <w:rPr>
                <w:i/>
                <w:iCs/>
                <w:color w:val="000000"/>
                <w:sz w:val="23"/>
                <w:szCs w:val="23"/>
              </w:rPr>
              <w:t>Metody</w:t>
            </w:r>
            <w:proofErr w:type="gramEnd"/>
            <w:r w:rsidR="00254B8D" w:rsidRPr="00254B8D">
              <w:rPr>
                <w:i/>
                <w:iCs/>
                <w:color w:val="000000"/>
                <w:sz w:val="23"/>
                <w:szCs w:val="23"/>
              </w:rPr>
              <w:t xml:space="preserve"> výchovy a vzdělávání ve vztahu k národnostním menšinám: mezinárodní konference 4. setkání národnostních menšin a 23. setkání Hnutí R: 11. - 12. listopadu 2004</w:t>
            </w:r>
            <w:r w:rsidR="00254B8D" w:rsidRPr="00254B8D">
              <w:rPr>
                <w:color w:val="000000"/>
                <w:sz w:val="23"/>
                <w:szCs w:val="23"/>
              </w:rPr>
              <w:t xml:space="preserve">. </w:t>
            </w:r>
            <w:r w:rsidR="00C9414B">
              <w:rPr>
                <w:color w:val="000000"/>
                <w:sz w:val="23"/>
                <w:szCs w:val="23"/>
              </w:rPr>
              <w:t xml:space="preserve">Sestavil a redigoval Jaroslav </w:t>
            </w:r>
            <w:proofErr w:type="spellStart"/>
            <w:r w:rsidR="00C9414B">
              <w:rPr>
                <w:color w:val="000000"/>
                <w:sz w:val="23"/>
                <w:szCs w:val="23"/>
              </w:rPr>
              <w:t>Balvín</w:t>
            </w:r>
            <w:proofErr w:type="spellEnd"/>
            <w:r w:rsidR="00C9414B">
              <w:rPr>
                <w:color w:val="000000"/>
                <w:sz w:val="23"/>
                <w:szCs w:val="23"/>
              </w:rPr>
              <w:t xml:space="preserve">. </w:t>
            </w:r>
            <w:r w:rsidR="00254B8D" w:rsidRPr="00254B8D">
              <w:rPr>
                <w:color w:val="000000"/>
                <w:sz w:val="23"/>
                <w:szCs w:val="23"/>
              </w:rPr>
              <w:t>Praha: Komise Rady hl. m. Prahy pro oblast národnostních menšin</w:t>
            </w:r>
            <w:r w:rsidR="00C9414B">
              <w:rPr>
                <w:color w:val="000000"/>
                <w:sz w:val="23"/>
                <w:szCs w:val="23"/>
              </w:rPr>
              <w:t>, s. 16</w:t>
            </w:r>
            <w:r w:rsidR="005965D4">
              <w:rPr>
                <w:color w:val="000000"/>
                <w:sz w:val="23"/>
                <w:szCs w:val="23"/>
              </w:rPr>
              <w:t>1</w:t>
            </w:r>
            <w:r w:rsidR="00254B8D" w:rsidRPr="00254B8D">
              <w:rPr>
                <w:color w:val="000000"/>
                <w:sz w:val="23"/>
                <w:szCs w:val="23"/>
              </w:rPr>
              <w:t xml:space="preserve">. ISBN 80-902972-8-. </w:t>
            </w:r>
          </w:p>
          <w:p w:rsidR="00AC34AC" w:rsidRPr="00AC34AC" w:rsidRDefault="004E60A2" w:rsidP="00AC34AC">
            <w:pPr>
              <w:pStyle w:val="Default"/>
              <w:rPr>
                <w:sz w:val="22"/>
                <w:szCs w:val="22"/>
              </w:rPr>
            </w:pPr>
            <w:r>
              <w:rPr>
                <w:sz w:val="23"/>
                <w:szCs w:val="23"/>
              </w:rPr>
              <w:t xml:space="preserve">A abych neuváděl jen výše zmiňované manipulativní zacházení s odkazy, uvedu další způsob práce s takovými veličinami </w:t>
            </w:r>
            <w:proofErr w:type="spellStart"/>
            <w:r>
              <w:rPr>
                <w:sz w:val="23"/>
                <w:szCs w:val="23"/>
              </w:rPr>
              <w:t>romistiky</w:t>
            </w:r>
            <w:proofErr w:type="spellEnd"/>
            <w:r>
              <w:rPr>
                <w:sz w:val="23"/>
                <w:szCs w:val="23"/>
              </w:rPr>
              <w:t xml:space="preserve"> a </w:t>
            </w:r>
            <w:proofErr w:type="spellStart"/>
            <w:r>
              <w:rPr>
                <w:sz w:val="23"/>
                <w:szCs w:val="23"/>
              </w:rPr>
              <w:t>romologie</w:t>
            </w:r>
            <w:proofErr w:type="spellEnd"/>
            <w:r>
              <w:rPr>
                <w:sz w:val="23"/>
                <w:szCs w:val="23"/>
              </w:rPr>
              <w:t xml:space="preserve">, jako jsou Milena </w:t>
            </w:r>
            <w:proofErr w:type="spellStart"/>
            <w:r>
              <w:rPr>
                <w:sz w:val="23"/>
                <w:szCs w:val="23"/>
              </w:rPr>
              <w:t>Hübschmannnová</w:t>
            </w:r>
            <w:proofErr w:type="spellEnd"/>
            <w:r>
              <w:rPr>
                <w:sz w:val="23"/>
                <w:szCs w:val="23"/>
              </w:rPr>
              <w:t xml:space="preserve"> a Jana </w:t>
            </w:r>
            <w:proofErr w:type="spellStart"/>
            <w:r>
              <w:rPr>
                <w:sz w:val="23"/>
                <w:szCs w:val="23"/>
              </w:rPr>
              <w:t>Horváthová</w:t>
            </w:r>
            <w:proofErr w:type="spellEnd"/>
            <w:r>
              <w:rPr>
                <w:sz w:val="23"/>
                <w:szCs w:val="23"/>
              </w:rPr>
              <w:t>. V seznamu použité literatury najdeme na straně</w:t>
            </w:r>
            <w:r w:rsidR="00AC34AC">
              <w:rPr>
                <w:sz w:val="23"/>
                <w:szCs w:val="23"/>
              </w:rPr>
              <w:t xml:space="preserve"> 83</w:t>
            </w:r>
            <w:r w:rsidR="00462331">
              <w:rPr>
                <w:sz w:val="23"/>
                <w:szCs w:val="23"/>
              </w:rPr>
              <w:t xml:space="preserve"> tento titul: </w:t>
            </w:r>
            <w:r w:rsidR="00AC34AC" w:rsidRPr="00AC34AC">
              <w:rPr>
                <w:sz w:val="22"/>
                <w:szCs w:val="22"/>
              </w:rPr>
              <w:t xml:space="preserve">HÜBSCHMANNOVÁ Milena a Jana HORVÁTHOVÁ, 1999. In </w:t>
            </w:r>
            <w:r w:rsidR="00AC34AC" w:rsidRPr="00AC34AC">
              <w:rPr>
                <w:i/>
                <w:iCs/>
                <w:sz w:val="22"/>
                <w:szCs w:val="22"/>
              </w:rPr>
              <w:t>ŠULEŘ, Petr</w:t>
            </w:r>
            <w:r w:rsidR="00AC34AC" w:rsidRPr="00AC34AC">
              <w:rPr>
                <w:sz w:val="22"/>
                <w:szCs w:val="22"/>
              </w:rPr>
              <w:t xml:space="preserve">, 1999. </w:t>
            </w:r>
            <w:r w:rsidR="00AC34AC" w:rsidRPr="00AC34AC">
              <w:rPr>
                <w:i/>
                <w:iCs/>
                <w:sz w:val="22"/>
                <w:szCs w:val="22"/>
              </w:rPr>
              <w:t>Romové: tradice a současnost</w:t>
            </w:r>
            <w:r w:rsidR="00AC34AC" w:rsidRPr="00AC34AC">
              <w:rPr>
                <w:sz w:val="22"/>
                <w:szCs w:val="22"/>
              </w:rPr>
              <w:t xml:space="preserve">. Brno: Moravské zemské muzeum. Za poznáním do muzea, sv. 9. ISBN 80-902476-1-X. </w:t>
            </w:r>
            <w:r w:rsidR="00AC34AC">
              <w:rPr>
                <w:sz w:val="22"/>
                <w:szCs w:val="22"/>
              </w:rPr>
              <w:t xml:space="preserve">Vypadá to podle zásad uvádění literatury, jako společný článek. Avšak skutečnost je naprosto jiná. Obě specialistky mají svůj text v rámci kolektivu autorů Muzea romské kultury, takže ani autorem této publikace, jak autor BP uvádí, není pouze Petr </w:t>
            </w:r>
            <w:proofErr w:type="spellStart"/>
            <w:r w:rsidR="00AC34AC">
              <w:rPr>
                <w:sz w:val="22"/>
                <w:szCs w:val="22"/>
              </w:rPr>
              <w:t>Šuleř</w:t>
            </w:r>
            <w:proofErr w:type="spellEnd"/>
            <w:r w:rsidR="00AC34AC">
              <w:rPr>
                <w:sz w:val="22"/>
                <w:szCs w:val="22"/>
              </w:rPr>
              <w:t>.</w:t>
            </w:r>
          </w:p>
          <w:p w:rsidR="00AC34AC" w:rsidRDefault="00AC34AC" w:rsidP="003A6163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Tedy, protože se autor odkazuje na autorky v textu BP na straně 19-20, měly by </w:t>
            </w:r>
            <w:r w:rsidR="005072F2">
              <w:rPr>
                <w:color w:val="000000"/>
                <w:sz w:val="22"/>
                <w:szCs w:val="22"/>
              </w:rPr>
              <w:t xml:space="preserve">být </w:t>
            </w:r>
            <w:r>
              <w:rPr>
                <w:color w:val="000000"/>
                <w:sz w:val="22"/>
                <w:szCs w:val="22"/>
              </w:rPr>
              <w:t>jejich články uváděny následujícím způsobem:</w:t>
            </w:r>
          </w:p>
          <w:p w:rsidR="004E60A2" w:rsidRPr="00AC34AC" w:rsidRDefault="00DF6380" w:rsidP="005B164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HÜBSCHMANNOVÁ</w:t>
            </w:r>
            <w:r w:rsidR="00AC34AC">
              <w:rPr>
                <w:color w:val="000000"/>
                <w:sz w:val="22"/>
                <w:szCs w:val="22"/>
              </w:rPr>
              <w:t xml:space="preserve">, Milena. 1999.  </w:t>
            </w:r>
            <w:r w:rsidR="005B1644">
              <w:rPr>
                <w:color w:val="000000"/>
                <w:sz w:val="22"/>
                <w:szCs w:val="22"/>
              </w:rPr>
              <w:t xml:space="preserve">Romština naznačuje původ Romů. Romština a indické jazyky. In </w:t>
            </w:r>
            <w:r w:rsidR="00B63DCD" w:rsidRPr="00DF6380">
              <w:rPr>
                <w:i/>
                <w:color w:val="000000"/>
                <w:sz w:val="22"/>
                <w:szCs w:val="22"/>
              </w:rPr>
              <w:t>Romové: tradice a současnost.</w:t>
            </w:r>
            <w:r w:rsidR="00B63DCD">
              <w:rPr>
                <w:color w:val="000000"/>
                <w:sz w:val="22"/>
                <w:szCs w:val="22"/>
              </w:rPr>
              <w:t xml:space="preserve"> Kolektiv Muzea romské kultury</w:t>
            </w:r>
            <w:r w:rsidR="00523877">
              <w:rPr>
                <w:color w:val="000000"/>
                <w:sz w:val="22"/>
                <w:szCs w:val="22"/>
              </w:rPr>
              <w:t xml:space="preserve">. Brno: Moravské zemské </w:t>
            </w:r>
            <w:r w:rsidR="005072F2">
              <w:rPr>
                <w:color w:val="000000"/>
                <w:sz w:val="22"/>
                <w:szCs w:val="22"/>
              </w:rPr>
              <w:t xml:space="preserve">muzeum, Muzeum romské kultury, </w:t>
            </w:r>
            <w:r w:rsidR="00523877">
              <w:rPr>
                <w:color w:val="000000"/>
                <w:sz w:val="22"/>
                <w:szCs w:val="22"/>
              </w:rPr>
              <w:t>s. 9-14.</w:t>
            </w:r>
          </w:p>
          <w:p w:rsidR="00E8699A" w:rsidRPr="00AC34AC" w:rsidRDefault="00DF6380" w:rsidP="00E8699A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3"/>
                <w:szCs w:val="23"/>
              </w:rPr>
              <w:t>HORVÁTHOVÁ</w:t>
            </w:r>
            <w:r w:rsidR="00AC34AC">
              <w:rPr>
                <w:color w:val="000000"/>
                <w:sz w:val="23"/>
                <w:szCs w:val="23"/>
              </w:rPr>
              <w:t xml:space="preserve">, Jana. 1999. </w:t>
            </w:r>
            <w:r w:rsidR="00B27EF1">
              <w:rPr>
                <w:color w:val="000000"/>
                <w:sz w:val="23"/>
                <w:szCs w:val="23"/>
              </w:rPr>
              <w:t xml:space="preserve">Historické osudy Romů od jejich odchodu z Indie do 19. století. </w:t>
            </w:r>
            <w:r w:rsidR="00E8699A">
              <w:rPr>
                <w:color w:val="000000"/>
                <w:sz w:val="22"/>
                <w:szCs w:val="22"/>
              </w:rPr>
              <w:t xml:space="preserve">In </w:t>
            </w:r>
            <w:r w:rsidR="00E8699A" w:rsidRPr="00DF6380">
              <w:rPr>
                <w:i/>
                <w:color w:val="000000"/>
                <w:sz w:val="22"/>
                <w:szCs w:val="22"/>
              </w:rPr>
              <w:t>Romové: tradice a současnost.</w:t>
            </w:r>
            <w:r w:rsidR="00E8699A">
              <w:rPr>
                <w:color w:val="000000"/>
                <w:sz w:val="22"/>
                <w:szCs w:val="22"/>
              </w:rPr>
              <w:t xml:space="preserve"> Kolektiv Muzea romské kultury. Brno: Moravské zemské muzeum, Muzeum romské </w:t>
            </w:r>
            <w:proofErr w:type="gramStart"/>
            <w:r w:rsidR="00E8699A">
              <w:rPr>
                <w:color w:val="000000"/>
                <w:sz w:val="22"/>
                <w:szCs w:val="22"/>
              </w:rPr>
              <w:t>kultury,  s.</w:t>
            </w:r>
            <w:proofErr w:type="gramEnd"/>
            <w:r w:rsidR="00E8699A">
              <w:rPr>
                <w:color w:val="000000"/>
                <w:sz w:val="22"/>
                <w:szCs w:val="22"/>
              </w:rPr>
              <w:t xml:space="preserve"> 15-</w:t>
            </w:r>
            <w:r>
              <w:rPr>
                <w:color w:val="000000"/>
                <w:sz w:val="22"/>
                <w:szCs w:val="22"/>
              </w:rPr>
              <w:t>23</w:t>
            </w:r>
            <w:r w:rsidR="00E8699A">
              <w:rPr>
                <w:color w:val="000000"/>
                <w:sz w:val="22"/>
                <w:szCs w:val="22"/>
              </w:rPr>
              <w:t>.</w:t>
            </w:r>
          </w:p>
          <w:p w:rsidR="00AC34AC" w:rsidRDefault="00A77BBF" w:rsidP="00B27EF1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 xml:space="preserve">Tyto autorky, jejichž odkazy ani správně autor neuvádí, potom od strany 19 své bakalářské práce různě a manipulativně a také nepřesně využívá, doplňuje autory jinými, jako je Davidová, Daniel a další, protkává jejich slova a souvislé části výkladu svými komentáři s častými chybami. Je to odborná práce s literaturou, ale pouze zdánlivá, protože je značně nepřesná. Zasluhovalo by to jistě větší rozbor, ale zde k tomu opravdu není již místo. Bude záležet na autorovi, aby svůj postup osvětlil a ve svém důsledku opravil… </w:t>
            </w:r>
          </w:p>
          <w:p w:rsidR="00C9414B" w:rsidRDefault="00C9414B" w:rsidP="003A6163">
            <w:pPr>
              <w:autoSpaceDE w:val="0"/>
              <w:autoSpaceDN w:val="0"/>
              <w:adjustRightInd w:val="0"/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lastRenderedPageBreak/>
              <w:t>Tento způsob citování</w:t>
            </w:r>
            <w:r w:rsidR="005824DA">
              <w:rPr>
                <w:color w:val="000000"/>
                <w:sz w:val="23"/>
                <w:szCs w:val="23"/>
              </w:rPr>
              <w:t xml:space="preserve">, respektive </w:t>
            </w:r>
            <w:proofErr w:type="gramStart"/>
            <w:r w:rsidR="005824DA">
              <w:rPr>
                <w:color w:val="000000"/>
                <w:sz w:val="23"/>
                <w:szCs w:val="23"/>
              </w:rPr>
              <w:t xml:space="preserve">parafrázování, </w:t>
            </w:r>
            <w:r>
              <w:rPr>
                <w:color w:val="000000"/>
                <w:sz w:val="23"/>
                <w:szCs w:val="23"/>
              </w:rPr>
              <w:t xml:space="preserve"> jsem</w:t>
            </w:r>
            <w:proofErr w:type="gramEnd"/>
            <w:r>
              <w:rPr>
                <w:color w:val="000000"/>
                <w:sz w:val="23"/>
                <w:szCs w:val="23"/>
              </w:rPr>
              <w:t xml:space="preserve"> uvedl poněkud podrobněji, abych poukázal na velké nepřesnosti, které autor používá i v dalším způsobu výkladu, což nelze hodnotit jako zcela správné a zpochybňuje </w:t>
            </w:r>
            <w:r w:rsidR="005824DA">
              <w:rPr>
                <w:color w:val="000000"/>
                <w:sz w:val="23"/>
                <w:szCs w:val="23"/>
              </w:rPr>
              <w:t xml:space="preserve">a znehodnocuje </w:t>
            </w:r>
            <w:r>
              <w:rPr>
                <w:color w:val="000000"/>
                <w:sz w:val="23"/>
                <w:szCs w:val="23"/>
              </w:rPr>
              <w:t>to úroveň výkladu</w:t>
            </w:r>
            <w:r w:rsidR="00DF6380">
              <w:rPr>
                <w:color w:val="000000"/>
                <w:sz w:val="23"/>
                <w:szCs w:val="23"/>
              </w:rPr>
              <w:t xml:space="preserve">, samotného autora BP </w:t>
            </w:r>
            <w:r>
              <w:rPr>
                <w:color w:val="000000"/>
                <w:sz w:val="23"/>
                <w:szCs w:val="23"/>
              </w:rPr>
              <w:t>i autory, na které je odkazováno.</w:t>
            </w:r>
          </w:p>
          <w:p w:rsidR="004357E8" w:rsidRDefault="004357E8" w:rsidP="003A6163">
            <w:pPr>
              <w:autoSpaceDE w:val="0"/>
              <w:autoSpaceDN w:val="0"/>
              <w:adjustRightInd w:val="0"/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A abychom dokladovali i nedůsledný styl</w:t>
            </w:r>
            <w:r w:rsidR="007F7A5A">
              <w:rPr>
                <w:color w:val="000000"/>
                <w:sz w:val="23"/>
                <w:szCs w:val="23"/>
              </w:rPr>
              <w:t xml:space="preserve">, protkaný chybami, </w:t>
            </w:r>
            <w:r>
              <w:rPr>
                <w:color w:val="000000"/>
                <w:sz w:val="23"/>
                <w:szCs w:val="23"/>
              </w:rPr>
              <w:t>parafrázování autora textů odborníků,</w:t>
            </w:r>
            <w:r w:rsidR="007F7A5A">
              <w:rPr>
                <w:color w:val="000000"/>
                <w:sz w:val="23"/>
                <w:szCs w:val="23"/>
              </w:rPr>
              <w:t xml:space="preserve"> </w:t>
            </w:r>
            <w:r>
              <w:rPr>
                <w:color w:val="000000"/>
                <w:sz w:val="23"/>
                <w:szCs w:val="23"/>
              </w:rPr>
              <w:t xml:space="preserve">na které se odkazuje, uvedeme ještě srovnání jednoho odstavce v BP s textem Evy Davidové, na kterou se </w:t>
            </w:r>
            <w:r w:rsidR="00541AD3">
              <w:rPr>
                <w:color w:val="000000"/>
                <w:sz w:val="23"/>
                <w:szCs w:val="23"/>
              </w:rPr>
              <w:t xml:space="preserve">autor </w:t>
            </w:r>
            <w:r>
              <w:rPr>
                <w:color w:val="000000"/>
                <w:sz w:val="23"/>
                <w:szCs w:val="23"/>
              </w:rPr>
              <w:t>odkazuje:</w:t>
            </w:r>
          </w:p>
          <w:p w:rsidR="004357E8" w:rsidRDefault="004357E8" w:rsidP="004357E8">
            <w:pPr>
              <w:pStyle w:val="Standard"/>
              <w:numPr>
                <w:ilvl w:val="0"/>
                <w:numId w:val="2"/>
              </w:numPr>
              <w:jc w:val="both"/>
              <w:rPr>
                <w:rFonts w:hint="eastAsia"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In BP s. 22</w:t>
            </w:r>
          </w:p>
          <w:p w:rsidR="004357E8" w:rsidRDefault="004357E8" w:rsidP="004357E8">
            <w:pPr>
              <w:pStyle w:val="Standard"/>
              <w:spacing w:before="57" w:after="57" w:line="276" w:lineRule="auto"/>
              <w:jc w:val="both"/>
              <w:rPr>
                <w:rFonts w:hint="eastAsia"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Davidové (</w:t>
            </w:r>
            <w:proofErr w:type="gramStart"/>
            <w:r>
              <w:rPr>
                <w:b/>
                <w:bCs/>
                <w:i/>
                <w:iCs/>
                <w:sz w:val="22"/>
                <w:szCs w:val="22"/>
              </w:rPr>
              <w:t xml:space="preserve">nesprávně) </w:t>
            </w:r>
            <w:r>
              <w:rPr>
                <w:i/>
                <w:iCs/>
                <w:sz w:val="22"/>
                <w:szCs w:val="22"/>
              </w:rPr>
              <w:t>(2004</w:t>
            </w:r>
            <w:proofErr w:type="gramEnd"/>
            <w:r>
              <w:rPr>
                <w:i/>
                <w:iCs/>
                <w:sz w:val="22"/>
                <w:szCs w:val="22"/>
              </w:rPr>
              <w:t xml:space="preserve">) uvádí tradiční </w:t>
            </w:r>
            <w:r>
              <w:rPr>
                <w:b/>
                <w:bCs/>
                <w:i/>
                <w:iCs/>
                <w:sz w:val="22"/>
                <w:szCs w:val="22"/>
              </w:rPr>
              <w:t>romské řemesla:</w:t>
            </w:r>
            <w:r>
              <w:rPr>
                <w:i/>
                <w:iCs/>
                <w:sz w:val="22"/>
                <w:szCs w:val="22"/>
              </w:rPr>
              <w:t xml:space="preserve"> (nesprávně) kotlářství, </w:t>
            </w:r>
            <w:r>
              <w:rPr>
                <w:b/>
                <w:bCs/>
                <w:i/>
                <w:iCs/>
                <w:sz w:val="22"/>
                <w:szCs w:val="22"/>
              </w:rPr>
              <w:t xml:space="preserve">to bylo </w:t>
            </w:r>
            <w:r>
              <w:rPr>
                <w:i/>
                <w:iCs/>
                <w:sz w:val="22"/>
                <w:szCs w:val="22"/>
              </w:rPr>
              <w:t xml:space="preserve">výsadou kočovných </w:t>
            </w:r>
            <w:proofErr w:type="spellStart"/>
            <w:r>
              <w:rPr>
                <w:i/>
                <w:iCs/>
                <w:sz w:val="22"/>
                <w:szCs w:val="22"/>
              </w:rPr>
              <w:t>olašských</w:t>
            </w:r>
            <w:proofErr w:type="spellEnd"/>
            <w:r>
              <w:rPr>
                <w:i/>
                <w:iCs/>
                <w:sz w:val="22"/>
                <w:szCs w:val="22"/>
              </w:rPr>
              <w:t xml:space="preserve"> Romů </w:t>
            </w:r>
            <w:r>
              <w:rPr>
                <w:sz w:val="22"/>
                <w:szCs w:val="22"/>
              </w:rPr>
              <w:t xml:space="preserve">(končí s vyjmenováváním…) </w:t>
            </w:r>
            <w:r>
              <w:rPr>
                <w:i/>
                <w:iCs/>
                <w:sz w:val="22"/>
                <w:szCs w:val="22"/>
              </w:rPr>
              <w:t xml:space="preserve"> </w:t>
            </w:r>
            <w:r>
              <w:rPr>
                <w:b/>
                <w:bCs/>
                <w:i/>
                <w:iCs/>
                <w:sz w:val="22"/>
                <w:szCs w:val="22"/>
              </w:rPr>
              <w:t>Mistrně</w:t>
            </w:r>
            <w:r>
              <w:rPr>
                <w:sz w:val="22"/>
                <w:szCs w:val="22"/>
              </w:rPr>
              <w:t xml:space="preserve"> (jak?)</w:t>
            </w:r>
            <w:r>
              <w:rPr>
                <w:i/>
                <w:iCs/>
                <w:sz w:val="22"/>
                <w:szCs w:val="22"/>
              </w:rPr>
              <w:t xml:space="preserve"> vyráběli talíře, pánve, měděné kotlíky, které vyklepávali a vytepávali. Dalším druhem obživy bylo kovářství. </w:t>
            </w:r>
            <w:r>
              <w:rPr>
                <w:b/>
                <w:bCs/>
                <w:i/>
                <w:iCs/>
                <w:sz w:val="22"/>
                <w:szCs w:val="22"/>
              </w:rPr>
              <w:t xml:space="preserve">Vyráběli </w:t>
            </w:r>
            <w:r>
              <w:rPr>
                <w:b/>
                <w:bCs/>
                <w:sz w:val="22"/>
                <w:szCs w:val="22"/>
              </w:rPr>
              <w:t>(kdo?)</w:t>
            </w:r>
            <w:r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>
              <w:rPr>
                <w:i/>
                <w:iCs/>
                <w:sz w:val="22"/>
                <w:szCs w:val="22"/>
              </w:rPr>
              <w:t>hřebíky s větší či</w:t>
            </w:r>
            <w:r>
              <w:rPr>
                <w:b/>
                <w:bCs/>
                <w:i/>
                <w:iCs/>
                <w:sz w:val="22"/>
                <w:szCs w:val="22"/>
              </w:rPr>
              <w:t xml:space="preserve"> dojitou </w:t>
            </w:r>
            <w:r>
              <w:rPr>
                <w:i/>
                <w:iCs/>
                <w:sz w:val="22"/>
                <w:szCs w:val="22"/>
              </w:rPr>
              <w:t xml:space="preserve">hlavou, podkovy různých velikostí, motyky, kramle a jiné kování potřebné do domácnosti a zemědělství. </w:t>
            </w:r>
            <w:proofErr w:type="spellStart"/>
            <w:r>
              <w:rPr>
                <w:i/>
                <w:iCs/>
                <w:sz w:val="22"/>
                <w:szCs w:val="22"/>
              </w:rPr>
              <w:t>Zvonkařství</w:t>
            </w:r>
            <w:proofErr w:type="spellEnd"/>
            <w:r>
              <w:rPr>
                <w:i/>
                <w:iCs/>
                <w:sz w:val="22"/>
                <w:szCs w:val="22"/>
              </w:rPr>
              <w:t xml:space="preserve"> patřilo k tradičním romským řemeslům. Vyráběli </w:t>
            </w:r>
            <w:r>
              <w:rPr>
                <w:sz w:val="22"/>
                <w:szCs w:val="22"/>
              </w:rPr>
              <w:t>(kdo?)</w:t>
            </w:r>
            <w:r>
              <w:rPr>
                <w:i/>
                <w:iCs/>
                <w:sz w:val="22"/>
                <w:szCs w:val="22"/>
              </w:rPr>
              <w:t xml:space="preserve"> zvonce, zvonečky pro krávy, ovce. </w:t>
            </w:r>
            <w:r>
              <w:rPr>
                <w:b/>
                <w:bCs/>
                <w:i/>
                <w:iCs/>
                <w:sz w:val="22"/>
                <w:szCs w:val="22"/>
              </w:rPr>
              <w:t>Většinou z mosazi,</w:t>
            </w:r>
            <w:r>
              <w:rPr>
                <w:i/>
                <w:iCs/>
                <w:sz w:val="22"/>
                <w:szCs w:val="22"/>
              </w:rPr>
              <w:t xml:space="preserve"> </w:t>
            </w:r>
            <w:r>
              <w:rPr>
                <w:b/>
                <w:bCs/>
                <w:i/>
                <w:iCs/>
                <w:sz w:val="22"/>
                <w:szCs w:val="22"/>
              </w:rPr>
              <w:t>(doplnit</w:t>
            </w:r>
            <w:r>
              <w:rPr>
                <w:i/>
                <w:iCs/>
                <w:sz w:val="22"/>
                <w:szCs w:val="22"/>
              </w:rPr>
              <w:t xml:space="preserve"> slova na začátku věty kupř. Romové vyráběli zvonce…)</w:t>
            </w:r>
            <w:r>
              <w:rPr>
                <w:b/>
                <w:bCs/>
                <w:i/>
                <w:iCs/>
                <w:sz w:val="22"/>
                <w:szCs w:val="22"/>
              </w:rPr>
              <w:t xml:space="preserve"> větší zvonce měly hrubší plechový zvuk, ovce oproti tomu jemnější zvonkový.</w:t>
            </w:r>
            <w:r>
              <w:rPr>
                <w:b/>
                <w:bCs/>
                <w:sz w:val="22"/>
                <w:szCs w:val="22"/>
              </w:rPr>
              <w:t xml:space="preserve"> (zvuk? </w:t>
            </w:r>
            <w:proofErr w:type="spellStart"/>
            <w:r>
              <w:rPr>
                <w:b/>
                <w:bCs/>
                <w:sz w:val="22"/>
                <w:szCs w:val="22"/>
              </w:rPr>
              <w:t>Svojsky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podané)</w:t>
            </w:r>
            <w:r w:rsidR="005072F2">
              <w:rPr>
                <w:rFonts w:hint="eastAsia"/>
                <w:b/>
                <w:bCs/>
                <w:sz w:val="22"/>
                <w:szCs w:val="22"/>
              </w:rPr>
              <w:t>…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i/>
                <w:iCs/>
                <w:sz w:val="22"/>
                <w:szCs w:val="22"/>
              </w:rPr>
              <w:t>(Davidová, 2004, s. 55-62)</w:t>
            </w:r>
          </w:p>
          <w:p w:rsidR="004357E8" w:rsidRDefault="004357E8" w:rsidP="004357E8">
            <w:pPr>
              <w:pStyle w:val="Standard"/>
              <w:numPr>
                <w:ilvl w:val="0"/>
                <w:numId w:val="3"/>
              </w:numPr>
              <w:spacing w:before="57" w:after="57" w:line="276" w:lineRule="auto"/>
              <w:jc w:val="both"/>
              <w:rPr>
                <w:rFonts w:hint="eastAsia"/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pro porovnání výše uvedeného textu In BP dle </w:t>
            </w:r>
            <w:proofErr w:type="gramStart"/>
            <w:r>
              <w:rPr>
                <w:b/>
                <w:bCs/>
                <w:i/>
                <w:iCs/>
                <w:sz w:val="22"/>
                <w:szCs w:val="22"/>
              </w:rPr>
              <w:t>DAVIDOVÁ</w:t>
            </w:r>
            <w:proofErr w:type="gramEnd"/>
            <w:r>
              <w:rPr>
                <w:b/>
                <w:bCs/>
                <w:i/>
                <w:iCs/>
                <w:sz w:val="22"/>
                <w:szCs w:val="22"/>
              </w:rPr>
              <w:t xml:space="preserve"> (1995 s. 48-51)</w:t>
            </w:r>
          </w:p>
          <w:p w:rsidR="00C46D10" w:rsidRDefault="006B04E5" w:rsidP="00013C9C">
            <w:pPr>
              <w:pStyle w:val="Standard"/>
              <w:spacing w:before="57" w:after="57" w:line="276" w:lineRule="auto"/>
              <w:jc w:val="both"/>
              <w:rPr>
                <w:color w:val="000000"/>
                <w:sz w:val="23"/>
                <w:szCs w:val="23"/>
              </w:rPr>
            </w:pPr>
            <w:r w:rsidRPr="00C46D10">
              <w:rPr>
                <w:rFonts w:ascii="Times-Bold" w:hAnsi="Times-Bold" w:hint="eastAsia"/>
                <w:sz w:val="22"/>
                <w:szCs w:val="22"/>
              </w:rPr>
              <w:t>„</w:t>
            </w:r>
            <w:proofErr w:type="spellStart"/>
            <w:r w:rsidR="004357E8" w:rsidRPr="00C46D10">
              <w:rPr>
                <w:rFonts w:ascii="Times-Bold" w:hAnsi="Times-Bold"/>
                <w:sz w:val="22"/>
                <w:szCs w:val="22"/>
              </w:rPr>
              <w:t>Zvonkařství</w:t>
            </w:r>
            <w:proofErr w:type="spellEnd"/>
            <w:r w:rsidR="004357E8" w:rsidRPr="00C46D10">
              <w:rPr>
                <w:rFonts w:ascii="Times-Bold" w:hAnsi="Times-Bold"/>
                <w:sz w:val="22"/>
                <w:szCs w:val="22"/>
              </w:rPr>
              <w:t xml:space="preserve"> </w:t>
            </w:r>
            <w:r w:rsidR="004357E8" w:rsidRPr="00C46D10">
              <w:rPr>
                <w:rFonts w:ascii="Times-Roman" w:hAnsi="Times-Roman"/>
                <w:sz w:val="22"/>
                <w:szCs w:val="22"/>
              </w:rPr>
              <w:t xml:space="preserve">patřilo donedávna také k tradičním romským řemeslům, i když málo rozšířeným. </w:t>
            </w:r>
            <w:r w:rsidR="004357E8" w:rsidRPr="00C46D10">
              <w:rPr>
                <w:rFonts w:ascii="Times-Roman" w:hAnsi="Times-Roman"/>
                <w:bCs/>
                <w:sz w:val="22"/>
                <w:szCs w:val="22"/>
              </w:rPr>
              <w:t xml:space="preserve">Někteří Rómové využili svých kovářských, klempířských či kotlářských zkušeností, někdy to zkusili i romští pastýři. Vyráběli zvonce a zvonečky - pro krávy, ovce a kozy, různých velikostí a tvarů, většinou z mosazi nebo z hrubšího plechu. Vyznačený tvar z něho vystřihli, a než došlo k vytepání a zaoblení stěn zvonce, přinýtovali dvě ouška do středu ještě nepřestřihnutého plechu, zvenku na zavěšení řemenu a zevnitř na zavěšení „srdíčka" tenkým koženým páskem. Větší zvonce </w:t>
            </w:r>
            <w:r w:rsidR="004357E8" w:rsidRPr="00C46D10">
              <w:rPr>
                <w:rFonts w:ascii="Times-Italic" w:hAnsi="Times-Italic"/>
                <w:bCs/>
                <w:i/>
                <w:sz w:val="22"/>
                <w:szCs w:val="22"/>
              </w:rPr>
              <w:t>(</w:t>
            </w:r>
            <w:proofErr w:type="spellStart"/>
            <w:r w:rsidR="004357E8" w:rsidRPr="00C46D10">
              <w:rPr>
                <w:rFonts w:ascii="Times-Italic" w:hAnsi="Times-Italic"/>
                <w:bCs/>
                <w:i/>
                <w:sz w:val="22"/>
                <w:szCs w:val="22"/>
              </w:rPr>
              <w:t>kolompo</w:t>
            </w:r>
            <w:proofErr w:type="spellEnd"/>
            <w:r w:rsidR="004357E8" w:rsidRPr="00C46D10">
              <w:rPr>
                <w:rFonts w:ascii="Times-Italic" w:hAnsi="Times-Italic"/>
                <w:bCs/>
                <w:i/>
                <w:sz w:val="22"/>
                <w:szCs w:val="22"/>
              </w:rPr>
              <w:t xml:space="preserve">) </w:t>
            </w:r>
            <w:r w:rsidR="004357E8" w:rsidRPr="00C46D10">
              <w:rPr>
                <w:rFonts w:ascii="Times-Roman" w:hAnsi="Times-Roman"/>
                <w:bCs/>
                <w:sz w:val="22"/>
                <w:szCs w:val="22"/>
              </w:rPr>
              <w:t xml:space="preserve">pro dobytek měly hrubší „plechový hlas" a menší zvonečky </w:t>
            </w:r>
            <w:r w:rsidR="004357E8" w:rsidRPr="00C46D10">
              <w:rPr>
                <w:rFonts w:ascii="Times-Italic" w:hAnsi="Times-Italic"/>
                <w:bCs/>
                <w:i/>
                <w:sz w:val="22"/>
                <w:szCs w:val="22"/>
              </w:rPr>
              <w:t>(</w:t>
            </w:r>
            <w:proofErr w:type="spellStart"/>
            <w:r w:rsidR="004357E8" w:rsidRPr="00C46D10">
              <w:rPr>
                <w:rFonts w:ascii="Times-Italic" w:hAnsi="Times-Italic"/>
                <w:bCs/>
                <w:i/>
                <w:sz w:val="22"/>
                <w:szCs w:val="22"/>
              </w:rPr>
              <w:t>čengero</w:t>
            </w:r>
            <w:proofErr w:type="spellEnd"/>
            <w:r w:rsidR="004357E8" w:rsidRPr="00C46D10">
              <w:rPr>
                <w:rFonts w:ascii="Times-Italic" w:hAnsi="Times-Italic"/>
                <w:bCs/>
                <w:i/>
                <w:sz w:val="22"/>
                <w:szCs w:val="22"/>
              </w:rPr>
              <w:t xml:space="preserve">) </w:t>
            </w:r>
            <w:r w:rsidR="004357E8" w:rsidRPr="00C46D10">
              <w:rPr>
                <w:rFonts w:ascii="Times-Roman" w:hAnsi="Times-Roman"/>
                <w:bCs/>
                <w:sz w:val="22"/>
                <w:szCs w:val="22"/>
              </w:rPr>
              <w:t>pro ovce hlas vyšší; byly vyrobené buď také z plechu, nebo z mosazi (zvonce z mědi, vyrobené slévárenskou technikou, už zanikly dříve).</w:t>
            </w:r>
            <w:r w:rsidR="007F7A5A">
              <w:rPr>
                <w:rFonts w:ascii="Times-Roman" w:hAnsi="Times-Roman" w:hint="eastAsia"/>
                <w:bCs/>
                <w:sz w:val="22"/>
                <w:szCs w:val="22"/>
              </w:rPr>
              <w:t>“</w:t>
            </w:r>
            <w:r w:rsidR="004357E8" w:rsidRPr="00C46D10">
              <w:rPr>
                <w:rFonts w:ascii="Times-Roman" w:hAnsi="Times-Roman"/>
                <w:bCs/>
                <w:sz w:val="22"/>
                <w:szCs w:val="22"/>
              </w:rPr>
              <w:t xml:space="preserve"> </w:t>
            </w:r>
            <w:r w:rsidR="00013C9C">
              <w:rPr>
                <w:color w:val="000000"/>
                <w:sz w:val="23"/>
                <w:szCs w:val="23"/>
              </w:rPr>
              <w:t>Takových chyb celá řada posudku není možné je dále uvádět. Vedoucí práce je může dodat ke státní zkoušce jako přílohu.</w:t>
            </w:r>
          </w:p>
          <w:p w:rsidR="00254B8D" w:rsidRPr="00254B8D" w:rsidRDefault="00C9414B" w:rsidP="003A6163">
            <w:pPr>
              <w:autoSpaceDE w:val="0"/>
              <w:autoSpaceDN w:val="0"/>
              <w:adjustRightInd w:val="0"/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Bohužel, autor se spolehl zřejmě na to, že teoretická část</w:t>
            </w:r>
            <w:r w:rsidR="00847A3F">
              <w:rPr>
                <w:color w:val="000000"/>
                <w:sz w:val="23"/>
                <w:szCs w:val="23"/>
              </w:rPr>
              <w:t xml:space="preserve">, kterou podle mého soudu již na začátku tvorby </w:t>
            </w:r>
            <w:r w:rsidR="00D64FE3">
              <w:rPr>
                <w:color w:val="000000"/>
                <w:sz w:val="23"/>
                <w:szCs w:val="23"/>
              </w:rPr>
              <w:t xml:space="preserve">BP </w:t>
            </w:r>
            <w:r w:rsidR="00847A3F">
              <w:rPr>
                <w:color w:val="000000"/>
                <w:sz w:val="23"/>
                <w:szCs w:val="23"/>
              </w:rPr>
              <w:t>napsal neuvěřitelně rychle,</w:t>
            </w:r>
            <w:r>
              <w:rPr>
                <w:color w:val="000000"/>
                <w:sz w:val="23"/>
                <w:szCs w:val="23"/>
              </w:rPr>
              <w:t xml:space="preserve"> již nepotřebuje být korigována, a výsledek je potom takový, že téměř na každé straně naleznete několik nedostatků, formálního i obsahového charakteru. </w:t>
            </w:r>
          </w:p>
          <w:p w:rsidR="00E72307" w:rsidRPr="0060353E" w:rsidRDefault="0060353E" w:rsidP="003A6163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60353E">
              <w:rPr>
                <w:bCs/>
                <w:sz w:val="22"/>
                <w:szCs w:val="22"/>
              </w:rPr>
              <w:t xml:space="preserve">V praktické části není podle našeho soudu jasně definovaný </w:t>
            </w:r>
            <w:r w:rsidR="00E72307" w:rsidRPr="0060353E">
              <w:rPr>
                <w:bCs/>
                <w:sz w:val="22"/>
                <w:szCs w:val="22"/>
              </w:rPr>
              <w:t xml:space="preserve">výzkumný problém a cíl, nejasná </w:t>
            </w:r>
            <w:r w:rsidRPr="0060353E">
              <w:rPr>
                <w:bCs/>
                <w:sz w:val="22"/>
                <w:szCs w:val="22"/>
              </w:rPr>
              <w:t xml:space="preserve">je i </w:t>
            </w:r>
            <w:r w:rsidR="00E72307" w:rsidRPr="0060353E">
              <w:rPr>
                <w:bCs/>
                <w:sz w:val="22"/>
                <w:szCs w:val="22"/>
              </w:rPr>
              <w:t>výzkumná otázka, hypotézy nedostatečné, výzkumný soubor nepopsaný dostatečně</w:t>
            </w:r>
            <w:r w:rsidRPr="0060353E">
              <w:rPr>
                <w:bCs/>
                <w:sz w:val="22"/>
                <w:szCs w:val="22"/>
              </w:rPr>
              <w:t>. N</w:t>
            </w:r>
            <w:r w:rsidR="00E72307" w:rsidRPr="0060353E">
              <w:rPr>
                <w:bCs/>
                <w:sz w:val="22"/>
                <w:szCs w:val="22"/>
              </w:rPr>
              <w:t xml:space="preserve">ejasný </w:t>
            </w:r>
            <w:r w:rsidRPr="0060353E">
              <w:rPr>
                <w:bCs/>
                <w:sz w:val="22"/>
                <w:szCs w:val="22"/>
              </w:rPr>
              <w:t xml:space="preserve">je také </w:t>
            </w:r>
            <w:r w:rsidR="00E72307" w:rsidRPr="0060353E">
              <w:rPr>
                <w:bCs/>
                <w:sz w:val="22"/>
                <w:szCs w:val="22"/>
              </w:rPr>
              <w:t xml:space="preserve">průběh </w:t>
            </w:r>
            <w:proofErr w:type="gramStart"/>
            <w:r w:rsidR="00E72307" w:rsidRPr="0060353E">
              <w:rPr>
                <w:bCs/>
                <w:sz w:val="22"/>
                <w:szCs w:val="22"/>
              </w:rPr>
              <w:t xml:space="preserve">výzkumu,  </w:t>
            </w:r>
            <w:r w:rsidRPr="0060353E">
              <w:rPr>
                <w:bCs/>
                <w:sz w:val="22"/>
                <w:szCs w:val="22"/>
              </w:rPr>
              <w:t>vyskytují</w:t>
            </w:r>
            <w:proofErr w:type="gramEnd"/>
            <w:r w:rsidRPr="0060353E">
              <w:rPr>
                <w:bCs/>
                <w:sz w:val="22"/>
                <w:szCs w:val="22"/>
              </w:rPr>
              <w:t xml:space="preserve"> se </w:t>
            </w:r>
            <w:r w:rsidR="00E72307" w:rsidRPr="0060353E">
              <w:rPr>
                <w:bCs/>
                <w:sz w:val="22"/>
                <w:szCs w:val="22"/>
              </w:rPr>
              <w:t>časté chyby v</w:t>
            </w:r>
            <w:r w:rsidRPr="0060353E">
              <w:rPr>
                <w:bCs/>
                <w:sz w:val="22"/>
                <w:szCs w:val="22"/>
              </w:rPr>
              <w:t> </w:t>
            </w:r>
            <w:r w:rsidR="00E72307" w:rsidRPr="0060353E">
              <w:rPr>
                <w:bCs/>
                <w:sz w:val="22"/>
                <w:szCs w:val="22"/>
              </w:rPr>
              <w:t>textu</w:t>
            </w:r>
            <w:r w:rsidRPr="0060353E">
              <w:rPr>
                <w:bCs/>
                <w:sz w:val="22"/>
                <w:szCs w:val="22"/>
              </w:rPr>
              <w:t xml:space="preserve"> a autor velmi rychle </w:t>
            </w:r>
            <w:r w:rsidR="00E72307" w:rsidRPr="0060353E">
              <w:rPr>
                <w:bCs/>
                <w:sz w:val="22"/>
                <w:szCs w:val="22"/>
              </w:rPr>
              <w:t>přechází na kapitolu Výsledky výzkumu</w:t>
            </w:r>
            <w:r w:rsidRPr="0060353E">
              <w:rPr>
                <w:bCs/>
                <w:sz w:val="22"/>
                <w:szCs w:val="22"/>
              </w:rPr>
              <w:t>. Ne</w:t>
            </w:r>
            <w:r w:rsidR="00E72307" w:rsidRPr="0060353E">
              <w:rPr>
                <w:bCs/>
                <w:sz w:val="22"/>
                <w:szCs w:val="22"/>
              </w:rPr>
              <w:t xml:space="preserve">jsou </w:t>
            </w:r>
            <w:r w:rsidRPr="0060353E">
              <w:rPr>
                <w:bCs/>
                <w:sz w:val="22"/>
                <w:szCs w:val="22"/>
              </w:rPr>
              <w:t xml:space="preserve">také zcela </w:t>
            </w:r>
            <w:r w:rsidR="00E72307" w:rsidRPr="0060353E">
              <w:rPr>
                <w:bCs/>
                <w:sz w:val="22"/>
                <w:szCs w:val="22"/>
              </w:rPr>
              <w:t>jasná doporučení pro praxi</w:t>
            </w:r>
            <w:r w:rsidRPr="0060353E">
              <w:rPr>
                <w:bCs/>
                <w:sz w:val="22"/>
                <w:szCs w:val="22"/>
              </w:rPr>
              <w:t xml:space="preserve">. Závěrečná kapitola působí oproti jiným odlišným odborným dojmem. </w:t>
            </w:r>
          </w:p>
          <w:p w:rsidR="003A6163" w:rsidRDefault="005965D4" w:rsidP="003A6163">
            <w:pPr>
              <w:jc w:val="both"/>
              <w:rPr>
                <w:sz w:val="23"/>
              </w:rPr>
            </w:pPr>
            <w:r>
              <w:rPr>
                <w:sz w:val="23"/>
              </w:rPr>
              <w:t xml:space="preserve">Oceňuji snahu autora o napsání práce i volbu tématu. Škoda, že </w:t>
            </w:r>
            <w:r w:rsidR="00D64FE3">
              <w:rPr>
                <w:sz w:val="23"/>
              </w:rPr>
              <w:t xml:space="preserve">bakalářská práce </w:t>
            </w:r>
            <w:r>
              <w:rPr>
                <w:sz w:val="23"/>
              </w:rPr>
              <w:t xml:space="preserve">je protkána chybami. Korektura by měla být </w:t>
            </w:r>
            <w:r w:rsidR="00847A3F">
              <w:rPr>
                <w:sz w:val="23"/>
              </w:rPr>
              <w:t>o</w:t>
            </w:r>
            <w:r>
              <w:rPr>
                <w:sz w:val="23"/>
              </w:rPr>
              <w:t xml:space="preserve">rganickou součástí tvorby studentských závěrečných prací. A to se v tomto případě neuskutečnilo. </w:t>
            </w:r>
          </w:p>
          <w:p w:rsidR="005965D4" w:rsidRDefault="005965D4" w:rsidP="003A6163">
            <w:pPr>
              <w:jc w:val="both"/>
              <w:rPr>
                <w:sz w:val="23"/>
              </w:rPr>
            </w:pPr>
            <w:r>
              <w:rPr>
                <w:sz w:val="23"/>
              </w:rPr>
              <w:t xml:space="preserve">Vedoucí </w:t>
            </w:r>
            <w:proofErr w:type="gramStart"/>
            <w:r>
              <w:rPr>
                <w:sz w:val="23"/>
              </w:rPr>
              <w:t>práce, který</w:t>
            </w:r>
            <w:proofErr w:type="gramEnd"/>
            <w:r>
              <w:rPr>
                <w:sz w:val="23"/>
              </w:rPr>
              <w:t xml:space="preserve"> se má podle vyjádření </w:t>
            </w:r>
            <w:r w:rsidR="00847A3F">
              <w:rPr>
                <w:sz w:val="23"/>
              </w:rPr>
              <w:t xml:space="preserve">minulé </w:t>
            </w:r>
            <w:r>
              <w:rPr>
                <w:sz w:val="23"/>
              </w:rPr>
              <w:t xml:space="preserve">paní děkanky omezit na rady </w:t>
            </w:r>
            <w:r w:rsidR="00A725A7">
              <w:rPr>
                <w:sz w:val="23"/>
              </w:rPr>
              <w:t xml:space="preserve"> </w:t>
            </w:r>
            <w:r>
              <w:rPr>
                <w:sz w:val="23"/>
              </w:rPr>
              <w:t xml:space="preserve">a práce studentů jsou </w:t>
            </w:r>
            <w:r w:rsidR="00D64FE3">
              <w:rPr>
                <w:sz w:val="23"/>
              </w:rPr>
              <w:t xml:space="preserve">podle ní </w:t>
            </w:r>
            <w:r>
              <w:rPr>
                <w:sz w:val="23"/>
              </w:rPr>
              <w:t xml:space="preserve">zcela jejich samostatným </w:t>
            </w:r>
            <w:proofErr w:type="gramStart"/>
            <w:r>
              <w:rPr>
                <w:sz w:val="23"/>
              </w:rPr>
              <w:t xml:space="preserve">výtvorem, </w:t>
            </w:r>
            <w:r w:rsidR="0035741D">
              <w:rPr>
                <w:sz w:val="23"/>
              </w:rPr>
              <w:t xml:space="preserve"> </w:t>
            </w:r>
            <w:r>
              <w:rPr>
                <w:sz w:val="23"/>
              </w:rPr>
              <w:t>měl</w:t>
            </w:r>
            <w:proofErr w:type="gramEnd"/>
            <w:r>
              <w:rPr>
                <w:sz w:val="23"/>
              </w:rPr>
              <w:t xml:space="preserve"> možnost si přečíst kompletní výsledek až v podobě odevzdané bakalářské práce, i když autor s vedoucím často o práci diskutoval, lépe řečeno </w:t>
            </w:r>
            <w:r w:rsidR="002D3381">
              <w:rPr>
                <w:sz w:val="23"/>
              </w:rPr>
              <w:t xml:space="preserve">vedoucí práce </w:t>
            </w:r>
            <w:r>
              <w:rPr>
                <w:sz w:val="23"/>
              </w:rPr>
              <w:t>naslouchal výkladům o jejím průběhu</w:t>
            </w:r>
            <w:r w:rsidR="005605E8">
              <w:rPr>
                <w:sz w:val="23"/>
              </w:rPr>
              <w:t xml:space="preserve"> a autorovi důvěřoval</w:t>
            </w:r>
            <w:r w:rsidR="006A29DD">
              <w:rPr>
                <w:sz w:val="23"/>
              </w:rPr>
              <w:t>…</w:t>
            </w:r>
            <w:r w:rsidR="00D64FE3">
              <w:rPr>
                <w:sz w:val="23"/>
              </w:rPr>
              <w:t>A i kdyby chtěl, krátce před odevzdáním bylo pozdě zjistit chyby takového charakteru, a napravit je. To by bylo nemožné, důsledná oprava je podle mne další práce minimálně nejméně na další polovinu roku.</w:t>
            </w:r>
          </w:p>
          <w:p w:rsidR="00D90A8C" w:rsidRDefault="00D90A8C" w:rsidP="003A6163">
            <w:pPr>
              <w:jc w:val="both"/>
              <w:rPr>
                <w:sz w:val="23"/>
              </w:rPr>
            </w:pPr>
          </w:p>
          <w:p w:rsidR="004323AC" w:rsidRDefault="00A77BBF" w:rsidP="003A6163">
            <w:pPr>
              <w:jc w:val="both"/>
              <w:rPr>
                <w:b/>
                <w:sz w:val="23"/>
              </w:rPr>
            </w:pPr>
            <w:r w:rsidRPr="00A77BBF">
              <w:rPr>
                <w:b/>
                <w:sz w:val="23"/>
              </w:rPr>
              <w:t xml:space="preserve">A na závěr výběr některých </w:t>
            </w:r>
            <w:r>
              <w:rPr>
                <w:b/>
                <w:sz w:val="23"/>
              </w:rPr>
              <w:t xml:space="preserve">dalších </w:t>
            </w:r>
            <w:r w:rsidRPr="00A77BBF">
              <w:rPr>
                <w:b/>
                <w:sz w:val="23"/>
              </w:rPr>
              <w:t>nedostatků</w:t>
            </w:r>
            <w:r>
              <w:rPr>
                <w:b/>
                <w:sz w:val="23"/>
              </w:rPr>
              <w:t xml:space="preserve"> v</w:t>
            </w:r>
            <w:r w:rsidR="00584318">
              <w:rPr>
                <w:b/>
                <w:sz w:val="23"/>
              </w:rPr>
              <w:t> </w:t>
            </w:r>
            <w:r>
              <w:rPr>
                <w:b/>
                <w:sz w:val="23"/>
              </w:rPr>
              <w:t>textu</w:t>
            </w:r>
          </w:p>
          <w:p w:rsidR="00584318" w:rsidRPr="00A77BBF" w:rsidRDefault="00584318" w:rsidP="003A6163">
            <w:pPr>
              <w:jc w:val="both"/>
              <w:rPr>
                <w:b/>
                <w:sz w:val="23"/>
              </w:rPr>
            </w:pPr>
          </w:p>
          <w:p w:rsidR="00E12F19" w:rsidRDefault="00E12F19" w:rsidP="003A6163">
            <w:pPr>
              <w:jc w:val="both"/>
              <w:rPr>
                <w:sz w:val="23"/>
              </w:rPr>
            </w:pPr>
            <w:r>
              <w:rPr>
                <w:sz w:val="23"/>
              </w:rPr>
              <w:t>S.</w:t>
            </w:r>
            <w:r w:rsidR="00C70728">
              <w:rPr>
                <w:sz w:val="23"/>
              </w:rPr>
              <w:t xml:space="preserve"> 18</w:t>
            </w:r>
            <w:r>
              <w:rPr>
                <w:sz w:val="23"/>
              </w:rPr>
              <w:t xml:space="preserve">: </w:t>
            </w:r>
            <w:r>
              <w:rPr>
                <w:sz w:val="23"/>
                <w:szCs w:val="23"/>
              </w:rPr>
              <w:t xml:space="preserve">Při vzdělávání dospělých je dobré vědět, co dospělí lidé vědí nebo si myslí, že vědí. </w:t>
            </w:r>
            <w:r w:rsidRPr="00E12F19">
              <w:rPr>
                <w:b/>
                <w:sz w:val="23"/>
                <w:szCs w:val="23"/>
              </w:rPr>
              <w:t>Ideální typem</w:t>
            </w:r>
            <w:r>
              <w:rPr>
                <w:sz w:val="23"/>
                <w:szCs w:val="23"/>
              </w:rPr>
              <w:t xml:space="preserve"> učení pro </w:t>
            </w:r>
            <w:r w:rsidRPr="00E12F19">
              <w:rPr>
                <w:b/>
                <w:sz w:val="23"/>
                <w:szCs w:val="23"/>
              </w:rPr>
              <w:t>dospělé učící se</w:t>
            </w:r>
            <w:r>
              <w:rPr>
                <w:sz w:val="23"/>
                <w:szCs w:val="23"/>
              </w:rPr>
              <w:t xml:space="preserve"> je skupinové učení, mají takto větší šanci dozvědět se více </w:t>
            </w:r>
            <w:r w:rsidRPr="00E12F19">
              <w:rPr>
                <w:b/>
                <w:sz w:val="23"/>
                <w:szCs w:val="23"/>
              </w:rPr>
              <w:t>informací,</w:t>
            </w:r>
            <w:r>
              <w:rPr>
                <w:sz w:val="23"/>
                <w:szCs w:val="23"/>
              </w:rPr>
              <w:t xml:space="preserve"> </w:t>
            </w:r>
            <w:r w:rsidRPr="00E12F19">
              <w:rPr>
                <w:b/>
                <w:sz w:val="23"/>
                <w:szCs w:val="23"/>
              </w:rPr>
              <w:t>možnostech</w:t>
            </w:r>
            <w:r>
              <w:rPr>
                <w:sz w:val="23"/>
                <w:szCs w:val="23"/>
              </w:rPr>
              <w:t xml:space="preserve"> řešení daného problému </w:t>
            </w:r>
            <w:r w:rsidRPr="00E12F19">
              <w:rPr>
                <w:b/>
                <w:sz w:val="23"/>
                <w:szCs w:val="23"/>
              </w:rPr>
              <w:t>více než, kdyby</w:t>
            </w:r>
            <w:r>
              <w:rPr>
                <w:sz w:val="23"/>
                <w:szCs w:val="23"/>
              </w:rPr>
              <w:t xml:space="preserve"> řešení přinášel jednotlivý účastník vzdělávacího procesu. (Mužík, 2004. s. 16-17)</w:t>
            </w:r>
          </w:p>
          <w:p w:rsidR="002F7904" w:rsidRDefault="002F7904" w:rsidP="003A6163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</w:rPr>
              <w:lastRenderedPageBreak/>
              <w:t xml:space="preserve">S. 23: </w:t>
            </w:r>
            <w:r w:rsidRPr="002F7904">
              <w:rPr>
                <w:b/>
                <w:sz w:val="23"/>
                <w:szCs w:val="23"/>
              </w:rPr>
              <w:t>Romové podobně jako židé byli zařazení stejně jako Židé</w:t>
            </w:r>
            <w:r>
              <w:rPr>
                <w:sz w:val="23"/>
                <w:szCs w:val="23"/>
              </w:rPr>
              <w:t xml:space="preserve"> mezi živel, který bylo nutné odstranit. Došlo k „potírání cikánství“. (</w:t>
            </w:r>
            <w:r w:rsidR="00065E31">
              <w:rPr>
                <w:sz w:val="23"/>
                <w:szCs w:val="23"/>
              </w:rPr>
              <w:t>M</w:t>
            </w:r>
            <w:r>
              <w:rPr>
                <w:sz w:val="23"/>
                <w:szCs w:val="23"/>
              </w:rPr>
              <w:t>ůžete osvětlit pojem potírání cikánství a rozdíl mezi velkými písmeny židé a Židé?)</w:t>
            </w:r>
          </w:p>
          <w:p w:rsidR="0073237B" w:rsidRDefault="0073237B" w:rsidP="003A6163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S. 23-24: …V té době se jednalo o 163 000 romských obyv</w:t>
            </w:r>
            <w:r w:rsidR="004843A0">
              <w:rPr>
                <w:sz w:val="23"/>
                <w:szCs w:val="23"/>
              </w:rPr>
              <w:t>a</w:t>
            </w:r>
            <w:r>
              <w:rPr>
                <w:sz w:val="23"/>
                <w:szCs w:val="23"/>
              </w:rPr>
              <w:t>tel. (</w:t>
            </w:r>
            <w:r w:rsidRPr="00CB055B">
              <w:rPr>
                <w:b/>
                <w:sz w:val="23"/>
                <w:szCs w:val="23"/>
              </w:rPr>
              <w:t>Kajaková</w:t>
            </w:r>
            <w:r>
              <w:rPr>
                <w:sz w:val="23"/>
                <w:szCs w:val="23"/>
              </w:rPr>
              <w:t xml:space="preserve"> a kol., 2015, 24,25, 26, 27)</w:t>
            </w:r>
            <w:r w:rsidR="00CB055B">
              <w:rPr>
                <w:sz w:val="23"/>
                <w:szCs w:val="23"/>
              </w:rPr>
              <w:t>. (JB: Kdo je Kajaková? V literatuře toto jméno nemáte…)</w:t>
            </w:r>
          </w:p>
          <w:p w:rsidR="009C08C8" w:rsidRDefault="009C08C8" w:rsidP="003A6163">
            <w:pPr>
              <w:jc w:val="both"/>
              <w:rPr>
                <w:sz w:val="23"/>
              </w:rPr>
            </w:pPr>
            <w:r>
              <w:rPr>
                <w:sz w:val="23"/>
                <w:szCs w:val="23"/>
              </w:rPr>
              <w:t xml:space="preserve">S. 24: Podle </w:t>
            </w:r>
            <w:proofErr w:type="spellStart"/>
            <w:r>
              <w:rPr>
                <w:sz w:val="23"/>
                <w:szCs w:val="23"/>
              </w:rPr>
              <w:t>Kaleji</w:t>
            </w:r>
            <w:proofErr w:type="spellEnd"/>
            <w:r>
              <w:rPr>
                <w:sz w:val="23"/>
                <w:szCs w:val="23"/>
              </w:rPr>
              <w:t xml:space="preserve"> a </w:t>
            </w:r>
            <w:proofErr w:type="spellStart"/>
            <w:r>
              <w:rPr>
                <w:sz w:val="23"/>
                <w:szCs w:val="23"/>
              </w:rPr>
              <w:t>Knejpa</w:t>
            </w:r>
            <w:proofErr w:type="spellEnd"/>
            <w:r>
              <w:rPr>
                <w:sz w:val="23"/>
                <w:szCs w:val="23"/>
              </w:rPr>
              <w:t xml:space="preserve"> (2009) </w:t>
            </w:r>
            <w:r w:rsidRPr="009C08C8">
              <w:rPr>
                <w:b/>
                <w:sz w:val="23"/>
                <w:szCs w:val="23"/>
              </w:rPr>
              <w:t>početní</w:t>
            </w:r>
            <w:r>
              <w:rPr>
                <w:sz w:val="23"/>
                <w:szCs w:val="23"/>
              </w:rPr>
              <w:t xml:space="preserve"> </w:t>
            </w:r>
            <w:r w:rsidRPr="009C08C8">
              <w:rPr>
                <w:b/>
                <w:sz w:val="23"/>
                <w:szCs w:val="23"/>
              </w:rPr>
              <w:t>nárůst romské populace v období let dramaticky roste</w:t>
            </w:r>
            <w:r>
              <w:rPr>
                <w:sz w:val="23"/>
                <w:szCs w:val="23"/>
              </w:rPr>
              <w:t xml:space="preserve">… </w:t>
            </w:r>
            <w:r w:rsidRPr="009C08C8">
              <w:rPr>
                <w:b/>
                <w:sz w:val="23"/>
                <w:szCs w:val="23"/>
              </w:rPr>
              <w:t>Rapidní vzestup</w:t>
            </w:r>
            <w:r>
              <w:rPr>
                <w:sz w:val="23"/>
                <w:szCs w:val="23"/>
              </w:rPr>
              <w:t xml:space="preserve"> romského obyvatelstva byl rok 1968, kdy pracujeme s číslem 60 tisíc obyvatel…</w:t>
            </w:r>
          </w:p>
          <w:p w:rsidR="00CC10F5" w:rsidRDefault="00CC10F5" w:rsidP="003A6163">
            <w:pPr>
              <w:jc w:val="both"/>
              <w:rPr>
                <w:sz w:val="23"/>
              </w:rPr>
            </w:pPr>
            <w:r>
              <w:rPr>
                <w:sz w:val="23"/>
              </w:rPr>
              <w:t xml:space="preserve">S. 24: </w:t>
            </w:r>
            <w:r>
              <w:rPr>
                <w:sz w:val="23"/>
                <w:szCs w:val="23"/>
              </w:rPr>
              <w:t xml:space="preserve">Docházelo k problému v rámci integrace Romů do </w:t>
            </w:r>
            <w:r w:rsidRPr="00CC10F5">
              <w:rPr>
                <w:b/>
                <w:sz w:val="23"/>
                <w:szCs w:val="23"/>
              </w:rPr>
              <w:t>spolčenosti</w:t>
            </w:r>
            <w:r>
              <w:rPr>
                <w:sz w:val="23"/>
                <w:szCs w:val="23"/>
              </w:rPr>
              <w:t xml:space="preserve">. Na základě výše uvedeného zákona byl sepsán podrobný soupis kočovného romského obyvatelstva. V té době se jednalo o 19 200 osob na území Čech. </w:t>
            </w:r>
            <w:r w:rsidRPr="00CC10F5">
              <w:rPr>
                <w:b/>
                <w:sz w:val="23"/>
                <w:szCs w:val="23"/>
              </w:rPr>
              <w:t>Ve Slovensku</w:t>
            </w:r>
            <w:r>
              <w:rPr>
                <w:sz w:val="23"/>
                <w:szCs w:val="23"/>
              </w:rPr>
              <w:t xml:space="preserve"> počet </w:t>
            </w:r>
            <w:r w:rsidRPr="00CC10F5">
              <w:rPr>
                <w:b/>
                <w:sz w:val="23"/>
                <w:szCs w:val="23"/>
              </w:rPr>
              <w:t>Romských občanů</w:t>
            </w:r>
            <w:r>
              <w:rPr>
                <w:sz w:val="23"/>
                <w:szCs w:val="23"/>
              </w:rPr>
              <w:t xml:space="preserve"> činil 27 300 osob. Vznikly dvě základny s vysokým seskupením romské populace. Jmenujeme zde sídliště </w:t>
            </w:r>
            <w:proofErr w:type="spellStart"/>
            <w:r>
              <w:rPr>
                <w:sz w:val="23"/>
                <w:szCs w:val="23"/>
              </w:rPr>
              <w:t>Luník</w:t>
            </w:r>
            <w:proofErr w:type="spellEnd"/>
            <w:r>
              <w:rPr>
                <w:sz w:val="23"/>
                <w:szCs w:val="23"/>
              </w:rPr>
              <w:t xml:space="preserve"> IX na Slovensku, přesněji v Košicích a </w:t>
            </w:r>
            <w:r w:rsidRPr="00CC10F5">
              <w:rPr>
                <w:b/>
                <w:sz w:val="23"/>
                <w:szCs w:val="23"/>
              </w:rPr>
              <w:t xml:space="preserve">v Čechách o sídliště </w:t>
            </w:r>
            <w:proofErr w:type="spellStart"/>
            <w:r w:rsidRPr="00CC10F5">
              <w:rPr>
                <w:b/>
                <w:sz w:val="23"/>
                <w:szCs w:val="23"/>
              </w:rPr>
              <w:t>Chánov</w:t>
            </w:r>
            <w:proofErr w:type="spellEnd"/>
            <w:r>
              <w:rPr>
                <w:sz w:val="23"/>
                <w:szCs w:val="23"/>
              </w:rPr>
              <w:t xml:space="preserve"> v Mostě.</w:t>
            </w:r>
          </w:p>
          <w:p w:rsidR="00CC10F5" w:rsidRPr="00CC10F5" w:rsidRDefault="00CC10F5" w:rsidP="003A6163">
            <w:pPr>
              <w:jc w:val="both"/>
              <w:rPr>
                <w:b/>
                <w:sz w:val="23"/>
              </w:rPr>
            </w:pPr>
            <w:r>
              <w:rPr>
                <w:sz w:val="23"/>
              </w:rPr>
              <w:t xml:space="preserve">S. 24: A tak se romští obyvatelé stáhli </w:t>
            </w:r>
            <w:r w:rsidRPr="00CC10F5">
              <w:rPr>
                <w:b/>
                <w:sz w:val="23"/>
              </w:rPr>
              <w:t>z rolí aktivnějších občanů do pasivních objektů</w:t>
            </w:r>
            <w:r w:rsidR="003315A7">
              <w:rPr>
                <w:b/>
                <w:sz w:val="23"/>
              </w:rPr>
              <w:t>…</w:t>
            </w:r>
          </w:p>
          <w:p w:rsidR="001130E0" w:rsidRDefault="001130E0" w:rsidP="003A6163">
            <w:pPr>
              <w:jc w:val="both"/>
              <w:rPr>
                <w:sz w:val="23"/>
              </w:rPr>
            </w:pPr>
            <w:r>
              <w:rPr>
                <w:sz w:val="23"/>
              </w:rPr>
              <w:t xml:space="preserve">S. 25: </w:t>
            </w:r>
            <w:r w:rsidRPr="001130E0">
              <w:rPr>
                <w:b/>
                <w:sz w:val="23"/>
              </w:rPr>
              <w:t>Romským jazyk</w:t>
            </w:r>
            <w:r>
              <w:rPr>
                <w:sz w:val="23"/>
              </w:rPr>
              <w:t xml:space="preserve"> se dorozumí všichni Romové na celém světě… (Davidová, 2004, s. 19-22)</w:t>
            </w:r>
          </w:p>
          <w:p w:rsidR="00EC5280" w:rsidRDefault="00EC5280" w:rsidP="003A6163">
            <w:pPr>
              <w:jc w:val="both"/>
              <w:rPr>
                <w:sz w:val="23"/>
              </w:rPr>
            </w:pPr>
            <w:r>
              <w:rPr>
                <w:sz w:val="23"/>
              </w:rPr>
              <w:t xml:space="preserve">S. 25: </w:t>
            </w:r>
            <w:r>
              <w:rPr>
                <w:sz w:val="23"/>
                <w:szCs w:val="23"/>
              </w:rPr>
              <w:t xml:space="preserve">Docent </w:t>
            </w:r>
            <w:proofErr w:type="spellStart"/>
            <w:r>
              <w:rPr>
                <w:sz w:val="23"/>
                <w:szCs w:val="23"/>
              </w:rPr>
              <w:t>Balvín</w:t>
            </w:r>
            <w:proofErr w:type="spellEnd"/>
            <w:r>
              <w:rPr>
                <w:sz w:val="23"/>
                <w:szCs w:val="23"/>
              </w:rPr>
              <w:t xml:space="preserve"> (1997) ve své knize </w:t>
            </w:r>
            <w:r w:rsidRPr="00EC5280">
              <w:rPr>
                <w:b/>
                <w:sz w:val="23"/>
                <w:szCs w:val="23"/>
              </w:rPr>
              <w:t>Romově dětské domovy</w:t>
            </w:r>
            <w:r>
              <w:rPr>
                <w:sz w:val="23"/>
                <w:szCs w:val="23"/>
              </w:rPr>
              <w:t xml:space="preserve"> hovoří o tom, že je vhodné, aby vychovatel vsadil na osobnost romského dítěte… (JB-správný název je Romové a dětské domovy)</w:t>
            </w:r>
          </w:p>
          <w:p w:rsidR="004323AC" w:rsidRDefault="00D66DDD" w:rsidP="003A6163">
            <w:pPr>
              <w:jc w:val="both"/>
              <w:rPr>
                <w:sz w:val="23"/>
              </w:rPr>
            </w:pPr>
            <w:r>
              <w:rPr>
                <w:sz w:val="23"/>
              </w:rPr>
              <w:t xml:space="preserve">S. 36: </w:t>
            </w:r>
            <w:r w:rsidRPr="00D66DDD">
              <w:rPr>
                <w:b/>
                <w:sz w:val="23"/>
                <w:szCs w:val="23"/>
              </w:rPr>
              <w:t>Hlavním přínosy</w:t>
            </w:r>
            <w:r>
              <w:rPr>
                <w:sz w:val="23"/>
                <w:szCs w:val="23"/>
              </w:rPr>
              <w:t xml:space="preserve"> Individuálního akčního plánu jsou cílené a včasné poskytování poradenství a vzdělávacích aktivit klientům…</w:t>
            </w:r>
          </w:p>
          <w:p w:rsidR="004323AC" w:rsidRDefault="00A040BE" w:rsidP="00A040BE">
            <w:pPr>
              <w:pStyle w:val="Default"/>
              <w:rPr>
                <w:sz w:val="23"/>
              </w:rPr>
            </w:pPr>
            <w:r>
              <w:rPr>
                <w:sz w:val="23"/>
              </w:rPr>
              <w:t xml:space="preserve">S. 48: </w:t>
            </w:r>
            <w:r w:rsidRPr="00A040BE">
              <w:rPr>
                <w:b/>
                <w:bCs/>
                <w:sz w:val="23"/>
                <w:szCs w:val="23"/>
              </w:rPr>
              <w:t xml:space="preserve">Hlavní výzkumná </w:t>
            </w:r>
            <w:proofErr w:type="gramStart"/>
            <w:r w:rsidRPr="00A040BE">
              <w:rPr>
                <w:b/>
                <w:bCs/>
                <w:sz w:val="23"/>
                <w:szCs w:val="23"/>
              </w:rPr>
              <w:t xml:space="preserve">otázka </w:t>
            </w:r>
            <w:r>
              <w:rPr>
                <w:b/>
                <w:bCs/>
                <w:sz w:val="23"/>
                <w:szCs w:val="23"/>
              </w:rPr>
              <w:t xml:space="preserve">  </w:t>
            </w:r>
            <w:r w:rsidRPr="00A040BE">
              <w:rPr>
                <w:b/>
                <w:sz w:val="23"/>
                <w:szCs w:val="23"/>
              </w:rPr>
              <w:t>Jaká</w:t>
            </w:r>
            <w:proofErr w:type="gramEnd"/>
            <w:r w:rsidRPr="00A040BE">
              <w:rPr>
                <w:sz w:val="23"/>
                <w:szCs w:val="23"/>
              </w:rPr>
              <w:t xml:space="preserve"> je aktuální stav přístupu Romů ve Zlínském kraji k otázkám využití nabídky neformálního vzdělávání poskytované </w:t>
            </w:r>
            <w:r w:rsidRPr="00A040BE">
              <w:rPr>
                <w:b/>
                <w:sz w:val="23"/>
                <w:szCs w:val="23"/>
              </w:rPr>
              <w:t>Úřady</w:t>
            </w:r>
            <w:r w:rsidRPr="00A040BE">
              <w:rPr>
                <w:sz w:val="23"/>
                <w:szCs w:val="23"/>
              </w:rPr>
              <w:t xml:space="preserve"> </w:t>
            </w:r>
            <w:r w:rsidRPr="00A040BE">
              <w:rPr>
                <w:b/>
                <w:sz w:val="23"/>
                <w:szCs w:val="23"/>
              </w:rPr>
              <w:t>práce</w:t>
            </w:r>
            <w:r w:rsidRPr="00A040BE">
              <w:rPr>
                <w:sz w:val="23"/>
                <w:szCs w:val="23"/>
              </w:rPr>
              <w:t>, zvýšením životní úrovně a dostatečností dosavadních znalostí z předchozího formálního vzdělání?</w:t>
            </w:r>
          </w:p>
          <w:p w:rsidR="004323AC" w:rsidRDefault="00112C58" w:rsidP="003A616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S. 51: </w:t>
            </w:r>
            <w:r w:rsidR="004323AC" w:rsidRPr="00112C58">
              <w:rPr>
                <w:sz w:val="22"/>
                <w:szCs w:val="22"/>
              </w:rPr>
              <w:t>Velkou výhodou dotazníku je rychlé, efektivní a finančně nenáročné získávání dat od široké skupiny respondentů (</w:t>
            </w:r>
            <w:proofErr w:type="spellStart"/>
            <w:r w:rsidR="004323AC" w:rsidRPr="00112C58">
              <w:rPr>
                <w:sz w:val="22"/>
                <w:szCs w:val="22"/>
              </w:rPr>
              <w:t>Chráska</w:t>
            </w:r>
            <w:proofErr w:type="spellEnd"/>
            <w:r w:rsidR="004323AC" w:rsidRPr="00112C58">
              <w:rPr>
                <w:sz w:val="22"/>
                <w:szCs w:val="22"/>
              </w:rPr>
              <w:t xml:space="preserve">, 2007, s. 163-164). Jak uvádí </w:t>
            </w:r>
            <w:proofErr w:type="spellStart"/>
            <w:r w:rsidR="004323AC" w:rsidRPr="00112C58">
              <w:rPr>
                <w:b/>
                <w:sz w:val="22"/>
                <w:szCs w:val="22"/>
              </w:rPr>
              <w:t>Chrástka</w:t>
            </w:r>
            <w:proofErr w:type="spellEnd"/>
            <w:r w:rsidR="004323AC" w:rsidRPr="00112C58">
              <w:rPr>
                <w:sz w:val="22"/>
                <w:szCs w:val="22"/>
              </w:rPr>
              <w:t xml:space="preserve"> (2007) položky v dotazníku musí být všem respondentům jasné a srozumitelné,</w:t>
            </w:r>
            <w:r>
              <w:rPr>
                <w:sz w:val="22"/>
                <w:szCs w:val="22"/>
              </w:rPr>
              <w:t>… (asi jsou uváděny dvě podoby profesorova jména</w:t>
            </w:r>
            <w:r w:rsidR="00F931FD">
              <w:rPr>
                <w:sz w:val="22"/>
                <w:szCs w:val="22"/>
              </w:rPr>
              <w:t xml:space="preserve"> proto</w:t>
            </w:r>
            <w:r>
              <w:rPr>
                <w:sz w:val="22"/>
                <w:szCs w:val="22"/>
              </w:rPr>
              <w:t>,</w:t>
            </w:r>
            <w:r w:rsidR="00F931FD">
              <w:rPr>
                <w:sz w:val="22"/>
                <w:szCs w:val="22"/>
              </w:rPr>
              <w:t xml:space="preserve"> že alespoň</w:t>
            </w:r>
            <w:r>
              <w:rPr>
                <w:sz w:val="22"/>
                <w:szCs w:val="22"/>
              </w:rPr>
              <w:t xml:space="preserve"> jedno bude určitě správně… poznámka JB)</w:t>
            </w:r>
          </w:p>
          <w:p w:rsidR="00017AD5" w:rsidRPr="00112C58" w:rsidRDefault="00017AD5" w:rsidP="003A616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S. 51: </w:t>
            </w:r>
            <w:r w:rsidRPr="00017AD5">
              <w:rPr>
                <w:b/>
              </w:rPr>
              <w:t xml:space="preserve">Všechny </w:t>
            </w:r>
            <w:r>
              <w:t xml:space="preserve">výsledná data </w:t>
            </w:r>
            <w:r w:rsidRPr="00A040BE">
              <w:rPr>
                <w:b/>
              </w:rPr>
              <w:t>byly řádně zpracovány</w:t>
            </w:r>
            <w:r>
              <w:t xml:space="preserve"> a převedeny do grafické podoby</w:t>
            </w:r>
            <w:r w:rsidR="002B7AA9">
              <w:t>.</w:t>
            </w:r>
          </w:p>
          <w:p w:rsidR="004323AC" w:rsidRPr="00112C58" w:rsidRDefault="00064A0C" w:rsidP="003A616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S. 52: </w:t>
            </w:r>
            <w:r>
              <w:rPr>
                <w:sz w:val="23"/>
                <w:szCs w:val="23"/>
              </w:rPr>
              <w:t xml:space="preserve">Na základě </w:t>
            </w:r>
            <w:r w:rsidRPr="00064A0C">
              <w:rPr>
                <w:b/>
                <w:sz w:val="23"/>
                <w:szCs w:val="23"/>
              </w:rPr>
              <w:t>dotazníkové</w:t>
            </w:r>
            <w:r>
              <w:rPr>
                <w:sz w:val="23"/>
                <w:szCs w:val="23"/>
              </w:rPr>
              <w:t xml:space="preserve"> šetření bylo odevzdáno:</w:t>
            </w:r>
          </w:p>
          <w:p w:rsidR="004323AC" w:rsidRPr="00786DF0" w:rsidRDefault="00F63533" w:rsidP="003A6163">
            <w:pPr>
              <w:jc w:val="both"/>
              <w:rPr>
                <w:sz w:val="22"/>
                <w:szCs w:val="22"/>
              </w:rPr>
            </w:pPr>
            <w:r>
              <w:rPr>
                <w:sz w:val="23"/>
              </w:rPr>
              <w:t xml:space="preserve">S. 52: </w:t>
            </w:r>
            <w:r>
              <w:rPr>
                <w:sz w:val="23"/>
                <w:szCs w:val="23"/>
              </w:rPr>
              <w:t xml:space="preserve">První kapitola našeho výzkumu nazvaná jako základní </w:t>
            </w:r>
            <w:r w:rsidRPr="00F63533">
              <w:rPr>
                <w:b/>
                <w:sz w:val="23"/>
                <w:szCs w:val="23"/>
              </w:rPr>
              <w:t>informace za cí</w:t>
            </w:r>
            <w:r>
              <w:rPr>
                <w:sz w:val="23"/>
                <w:szCs w:val="23"/>
              </w:rPr>
              <w:t xml:space="preserve">l čtenáři </w:t>
            </w:r>
            <w:r w:rsidRPr="004C60A2">
              <w:rPr>
                <w:b/>
                <w:sz w:val="23"/>
                <w:szCs w:val="23"/>
              </w:rPr>
              <w:t>předložit</w:t>
            </w:r>
            <w:r>
              <w:rPr>
                <w:sz w:val="23"/>
                <w:szCs w:val="23"/>
              </w:rPr>
              <w:t xml:space="preserve"> </w:t>
            </w:r>
            <w:r w:rsidRPr="00F63533">
              <w:rPr>
                <w:b/>
                <w:sz w:val="23"/>
                <w:szCs w:val="23"/>
              </w:rPr>
              <w:t>data, které byly</w:t>
            </w:r>
            <w:r>
              <w:rPr>
                <w:sz w:val="23"/>
                <w:szCs w:val="23"/>
              </w:rPr>
              <w:t xml:space="preserve"> </w:t>
            </w:r>
            <w:r w:rsidRPr="00A77BBF">
              <w:rPr>
                <w:b/>
                <w:sz w:val="23"/>
                <w:szCs w:val="23"/>
              </w:rPr>
              <w:t>výzkumem sesbírány</w:t>
            </w:r>
            <w:r>
              <w:rPr>
                <w:sz w:val="23"/>
                <w:szCs w:val="23"/>
              </w:rPr>
              <w:t xml:space="preserve">. </w:t>
            </w:r>
            <w:r w:rsidRPr="00A040BE">
              <w:rPr>
                <w:b/>
                <w:sz w:val="23"/>
                <w:szCs w:val="23"/>
              </w:rPr>
              <w:t>Jedná se přiblížení</w:t>
            </w:r>
            <w:r>
              <w:rPr>
                <w:sz w:val="23"/>
                <w:szCs w:val="23"/>
              </w:rPr>
              <w:t xml:space="preserve"> počtu žen a mužů v našem výzkumu, jaký věk mají tito respondenti, jakou mají dosaženou úroveň vzdělání, </w:t>
            </w:r>
            <w:r w:rsidRPr="00F63533">
              <w:rPr>
                <w:b/>
                <w:sz w:val="23"/>
                <w:szCs w:val="23"/>
              </w:rPr>
              <w:t>zda li</w:t>
            </w:r>
            <w:r>
              <w:rPr>
                <w:sz w:val="23"/>
                <w:szCs w:val="23"/>
              </w:rPr>
              <w:t xml:space="preserve"> se zařazují a cítí se být Romy či nikoliv. Posledním bodem této </w:t>
            </w:r>
            <w:r w:rsidRPr="00786DF0">
              <w:rPr>
                <w:b/>
                <w:sz w:val="23"/>
                <w:szCs w:val="23"/>
              </w:rPr>
              <w:t>kapitoly zobrazení</w:t>
            </w:r>
            <w:r>
              <w:rPr>
                <w:sz w:val="23"/>
                <w:szCs w:val="23"/>
              </w:rPr>
              <w:t xml:space="preserve"> návštěvnosti Úřadů práce v regionech.</w:t>
            </w:r>
            <w:r w:rsidR="00A040BE">
              <w:rPr>
                <w:sz w:val="23"/>
                <w:szCs w:val="23"/>
              </w:rPr>
              <w:t xml:space="preserve"> (Poznámka JB</w:t>
            </w:r>
            <w:r w:rsidR="00786DF0">
              <w:rPr>
                <w:sz w:val="23"/>
                <w:szCs w:val="23"/>
              </w:rPr>
              <w:t xml:space="preserve">: </w:t>
            </w:r>
            <w:r w:rsidR="00786DF0" w:rsidRPr="004C60A2">
              <w:rPr>
                <w:sz w:val="22"/>
                <w:szCs w:val="22"/>
              </w:rPr>
              <w:t>„</w:t>
            </w:r>
            <w:r w:rsidR="00786DF0" w:rsidRPr="004C60A2">
              <w:rPr>
                <w:color w:val="3F3F3F"/>
                <w:sz w:val="22"/>
                <w:szCs w:val="22"/>
                <w:shd w:val="clear" w:color="auto" w:fill="FFFFFF"/>
              </w:rPr>
              <w:t>Variantou dost často používané podřadicí spojky zda je slovo </w:t>
            </w:r>
            <w:r w:rsidR="00786DF0" w:rsidRPr="004C60A2">
              <w:rPr>
                <w:rStyle w:val="Siln"/>
                <w:color w:val="3F3F3F"/>
                <w:sz w:val="22"/>
                <w:szCs w:val="22"/>
                <w:bdr w:val="none" w:sz="0" w:space="0" w:color="auto" w:frame="1"/>
                <w:shd w:val="clear" w:color="auto" w:fill="FFFFFF"/>
              </w:rPr>
              <w:t>zdali</w:t>
            </w:r>
            <w:r w:rsidR="00786DF0" w:rsidRPr="004C60A2">
              <w:rPr>
                <w:color w:val="3F3F3F"/>
                <w:sz w:val="22"/>
                <w:szCs w:val="22"/>
                <w:shd w:val="clear" w:color="auto" w:fill="FFFFFF"/>
              </w:rPr>
              <w:t>. Což je normální slovo, stejně jako jeho synonyma </w:t>
            </w:r>
            <w:r w:rsidR="00786DF0" w:rsidRPr="004C60A2">
              <w:rPr>
                <w:rStyle w:val="Zvraznn"/>
                <w:color w:val="3F3F3F"/>
                <w:sz w:val="22"/>
                <w:szCs w:val="22"/>
                <w:bdr w:val="none" w:sz="0" w:space="0" w:color="auto" w:frame="1"/>
                <w:shd w:val="clear" w:color="auto" w:fill="FFFFFF"/>
              </w:rPr>
              <w:t>zda</w:t>
            </w:r>
            <w:r w:rsidR="00786DF0" w:rsidRPr="004C60A2">
              <w:rPr>
                <w:color w:val="3F3F3F"/>
                <w:sz w:val="22"/>
                <w:szCs w:val="22"/>
                <w:shd w:val="clear" w:color="auto" w:fill="FFFFFF"/>
              </w:rPr>
              <w:t>, </w:t>
            </w:r>
            <w:r w:rsidR="00786DF0" w:rsidRPr="004C60A2">
              <w:rPr>
                <w:rStyle w:val="Zvraznn"/>
                <w:color w:val="3F3F3F"/>
                <w:sz w:val="22"/>
                <w:szCs w:val="22"/>
                <w:bdr w:val="none" w:sz="0" w:space="0" w:color="auto" w:frame="1"/>
                <w:shd w:val="clear" w:color="auto" w:fill="FFFFFF"/>
              </w:rPr>
              <w:t>pokud</w:t>
            </w:r>
            <w:r w:rsidR="00786DF0" w:rsidRPr="004C60A2">
              <w:rPr>
                <w:color w:val="3F3F3F"/>
                <w:sz w:val="22"/>
                <w:szCs w:val="22"/>
                <w:shd w:val="clear" w:color="auto" w:fill="FFFFFF"/>
              </w:rPr>
              <w:t> nebo </w:t>
            </w:r>
            <w:r w:rsidR="00786DF0" w:rsidRPr="004C60A2">
              <w:rPr>
                <w:rStyle w:val="Zvraznn"/>
                <w:color w:val="3F3F3F"/>
                <w:sz w:val="22"/>
                <w:szCs w:val="22"/>
                <w:bdr w:val="none" w:sz="0" w:space="0" w:color="auto" w:frame="1"/>
                <w:shd w:val="clear" w:color="auto" w:fill="FFFFFF"/>
              </w:rPr>
              <w:t>jestli</w:t>
            </w:r>
            <w:r w:rsidR="00786DF0" w:rsidRPr="004C60A2">
              <w:rPr>
                <w:color w:val="3F3F3F"/>
                <w:sz w:val="22"/>
                <w:szCs w:val="22"/>
                <w:shd w:val="clear" w:color="auto" w:fill="FFFFFF"/>
              </w:rPr>
              <w:t>. </w:t>
            </w:r>
            <w:r w:rsidR="00786DF0" w:rsidRPr="004C60A2">
              <w:rPr>
                <w:rStyle w:val="Siln"/>
                <w:color w:val="3F3F3F"/>
                <w:sz w:val="22"/>
                <w:szCs w:val="22"/>
                <w:bdr w:val="none" w:sz="0" w:space="0" w:color="auto" w:frame="1"/>
                <w:shd w:val="clear" w:color="auto" w:fill="FFFFFF"/>
              </w:rPr>
              <w:t xml:space="preserve">Napsat proto </w:t>
            </w:r>
            <w:proofErr w:type="gramStart"/>
            <w:r w:rsidR="00786DF0" w:rsidRPr="004C60A2">
              <w:rPr>
                <w:rStyle w:val="Siln"/>
                <w:color w:val="3F3F3F"/>
                <w:sz w:val="22"/>
                <w:szCs w:val="22"/>
                <w:bdr w:val="none" w:sz="0" w:space="0" w:color="auto" w:frame="1"/>
                <w:shd w:val="clear" w:color="auto" w:fill="FFFFFF"/>
              </w:rPr>
              <w:t>zda-li se</w:t>
            </w:r>
            <w:proofErr w:type="gramEnd"/>
            <w:r w:rsidR="00786DF0" w:rsidRPr="004C60A2">
              <w:rPr>
                <w:rStyle w:val="Siln"/>
                <w:color w:val="3F3F3F"/>
                <w:sz w:val="22"/>
                <w:szCs w:val="22"/>
                <w:bdr w:val="none" w:sz="0" w:space="0" w:color="auto" w:frame="1"/>
                <w:shd w:val="clear" w:color="auto" w:fill="FFFFFF"/>
              </w:rPr>
              <w:t xml:space="preserve"> spojovníkem je hrubá chyba.</w:t>
            </w:r>
            <w:r w:rsidR="00786DF0" w:rsidRPr="004C60A2">
              <w:rPr>
                <w:color w:val="3F3F3F"/>
                <w:sz w:val="22"/>
                <w:szCs w:val="22"/>
                <w:shd w:val="clear" w:color="auto" w:fill="FFFFFF"/>
              </w:rPr>
              <w:t> Nikdy tuto formu nepoužívejte.“</w:t>
            </w:r>
            <w:r w:rsidR="00786DF0">
              <w:rPr>
                <w:rFonts w:ascii="Arial" w:hAnsi="Arial" w:cs="Arial"/>
                <w:color w:val="3F3F3F"/>
                <w:sz w:val="18"/>
                <w:szCs w:val="18"/>
                <w:shd w:val="clear" w:color="auto" w:fill="FFFFFF"/>
              </w:rPr>
              <w:t xml:space="preserve"> </w:t>
            </w:r>
            <w:hyperlink r:id="rId7" w:history="1">
              <w:r w:rsidR="00786DF0">
                <w:rPr>
                  <w:rStyle w:val="Hypertextovodkaz"/>
                </w:rPr>
                <w:t>https://www.pravopisne.cz/2013/04/zdali-%C3%97-zda-li/</w:t>
              </w:r>
            </w:hyperlink>
            <w:r w:rsidR="004C60A2">
              <w:t xml:space="preserve">. JB: </w:t>
            </w:r>
            <w:r w:rsidR="00786DF0" w:rsidRPr="00786DF0">
              <w:rPr>
                <w:color w:val="3F3F3F"/>
                <w:sz w:val="22"/>
                <w:szCs w:val="22"/>
                <w:shd w:val="clear" w:color="auto" w:fill="FFFFFF"/>
              </w:rPr>
              <w:t>Autor se zřejmě tomuto vyhnul, když spojovník ani nenapsal, ale oddělil to jiným způsobem</w:t>
            </w:r>
            <w:r w:rsidR="00F931FD">
              <w:rPr>
                <w:color w:val="3F3F3F"/>
                <w:sz w:val="22"/>
                <w:szCs w:val="22"/>
                <w:shd w:val="clear" w:color="auto" w:fill="FFFFFF"/>
              </w:rPr>
              <w:t>…</w:t>
            </w:r>
          </w:p>
          <w:p w:rsidR="005965D4" w:rsidRDefault="005965D4" w:rsidP="003A6163">
            <w:pPr>
              <w:jc w:val="both"/>
              <w:rPr>
                <w:sz w:val="23"/>
              </w:rPr>
            </w:pPr>
            <w:r>
              <w:rPr>
                <w:sz w:val="23"/>
              </w:rPr>
              <w:t xml:space="preserve">Práci doporučuji k obhajobě a ponechávám státnicové komisi rozhodnutí, jak k práci přistoupit. </w:t>
            </w:r>
            <w:r w:rsidR="00911610">
              <w:rPr>
                <w:sz w:val="23"/>
              </w:rPr>
              <w:t xml:space="preserve">Z mého hlediska vedoucího práce a jejího posuzovatele si neumím představit, že by </w:t>
            </w:r>
            <w:r w:rsidR="004C60A2">
              <w:rPr>
                <w:sz w:val="23"/>
              </w:rPr>
              <w:t xml:space="preserve">se </w:t>
            </w:r>
            <w:r w:rsidR="00911610">
              <w:rPr>
                <w:sz w:val="23"/>
              </w:rPr>
              <w:t>tato práce stala prací absolventskou bez jakékoliv změny. K tomu jsem uvedl důvody, které nejsou všechny…</w:t>
            </w:r>
          </w:p>
          <w:p w:rsidR="00035327" w:rsidRDefault="00A040BE" w:rsidP="000A6C03">
            <w:pPr>
              <w:jc w:val="both"/>
              <w:rPr>
                <w:sz w:val="22"/>
                <w:szCs w:val="22"/>
              </w:rPr>
            </w:pPr>
            <w:r>
              <w:rPr>
                <w:sz w:val="23"/>
              </w:rPr>
              <w:t>Celkově z</w:t>
            </w:r>
            <w:r w:rsidR="005965D4">
              <w:rPr>
                <w:sz w:val="23"/>
              </w:rPr>
              <w:t xml:space="preserve">námkuji písmenem </w:t>
            </w:r>
            <w:r w:rsidR="000A6C03">
              <w:rPr>
                <w:sz w:val="23"/>
              </w:rPr>
              <w:t>F</w:t>
            </w:r>
            <w:r>
              <w:rPr>
                <w:sz w:val="23"/>
              </w:rPr>
              <w:t>, s výše uvedenou z mého hlediska zcela zásadní výhradou.</w:t>
            </w:r>
            <w:r w:rsidR="005965D4">
              <w:rPr>
                <w:sz w:val="23"/>
              </w:rPr>
              <w:t xml:space="preserve">  </w:t>
            </w:r>
          </w:p>
        </w:tc>
      </w:tr>
      <w:tr w:rsidR="00035327">
        <w:tc>
          <w:tcPr>
            <w:tcW w:w="9827" w:type="dxa"/>
            <w:gridSpan w:val="9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035327" w:rsidRDefault="00D60280" w:rsidP="003A6163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Otázky k obhajobě:</w:t>
            </w:r>
          </w:p>
          <w:p w:rsidR="00035327" w:rsidRDefault="005965D4" w:rsidP="003A6163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317A75">
              <w:rPr>
                <w:sz w:val="22"/>
                <w:szCs w:val="22"/>
              </w:rPr>
              <w:t>V čem vidíte důvody jazykového nezvládnutí výsledné podoby práce?</w:t>
            </w:r>
          </w:p>
          <w:p w:rsidR="006A29DD" w:rsidRPr="00317A75" w:rsidRDefault="006A29DD" w:rsidP="003A6163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čem vidíte důvody citačního nezvládnutí výsledné podoby práce?</w:t>
            </w:r>
          </w:p>
          <w:p w:rsidR="005965D4" w:rsidRPr="00317A75" w:rsidRDefault="005965D4" w:rsidP="003A6163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317A75">
              <w:rPr>
                <w:sz w:val="22"/>
                <w:szCs w:val="22"/>
              </w:rPr>
              <w:t>Proč jste přistoupil k volbě tématu, který uvádíte v názvu práce?</w:t>
            </w:r>
          </w:p>
          <w:p w:rsidR="005965D4" w:rsidRPr="00317A75" w:rsidRDefault="005965D4" w:rsidP="003A6163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317A75">
              <w:rPr>
                <w:sz w:val="22"/>
                <w:szCs w:val="22"/>
              </w:rPr>
              <w:t>Vysvětlete stručně cíle práce a výzkumný postup.</w:t>
            </w:r>
          </w:p>
          <w:p w:rsidR="00317A75" w:rsidRDefault="005965D4" w:rsidP="00A12E9C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317A75">
              <w:rPr>
                <w:sz w:val="22"/>
                <w:szCs w:val="22"/>
              </w:rPr>
              <w:t>Jaká doporučení pro praxi byste zdůraznil: pro Romy a také pro majoritní instituce a společnost?</w:t>
            </w:r>
          </w:p>
          <w:p w:rsidR="00F931FD" w:rsidRDefault="00F931FD" w:rsidP="00A12E9C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Na straně uvádíte rozlišení Romů v Evropě na černé a bílé a charakterizujete jejich rozdíly s odvoláním na Wolfa. Mohl byste tento názor rozvést? </w:t>
            </w:r>
          </w:p>
        </w:tc>
      </w:tr>
      <w:tr w:rsidR="00035327">
        <w:tc>
          <w:tcPr>
            <w:tcW w:w="6790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035327" w:rsidRDefault="00D60280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Celkové hodnocení</w:t>
            </w:r>
            <w:r>
              <w:rPr>
                <w:rStyle w:val="Ukotvenpoznmkypodarou"/>
                <w:b/>
                <w:sz w:val="22"/>
                <w:szCs w:val="22"/>
              </w:rPr>
              <w:footnoteReference w:id="1"/>
            </w:r>
            <w:r>
              <w:rPr>
                <w:rStyle w:val="Ukotvenpoznmkypodarou"/>
                <w:b/>
                <w:sz w:val="22"/>
                <w:szCs w:val="22"/>
              </w:rPr>
              <w:t>*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035327" w:rsidRDefault="000353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035327" w:rsidRDefault="000353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035327" w:rsidRDefault="000353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035327" w:rsidRDefault="000353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035327" w:rsidRDefault="00035327">
            <w:pPr>
              <w:jc w:val="center"/>
            </w:pPr>
          </w:p>
        </w:tc>
        <w:tc>
          <w:tcPr>
            <w:tcW w:w="50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035327" w:rsidRDefault="000A6C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</w:p>
        </w:tc>
      </w:tr>
      <w:tr w:rsidR="00035327">
        <w:tc>
          <w:tcPr>
            <w:tcW w:w="4067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35327" w:rsidRDefault="00D602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Datum: 11. 05. 2019</w:t>
            </w:r>
          </w:p>
        </w:tc>
        <w:tc>
          <w:tcPr>
            <w:tcW w:w="5760" w:type="dxa"/>
            <w:gridSpan w:val="7"/>
            <w:tcBorders>
              <w:top w:val="single" w:sz="4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035327" w:rsidRDefault="00D602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Podpis:</w:t>
            </w:r>
          </w:p>
        </w:tc>
      </w:tr>
    </w:tbl>
    <w:p w:rsidR="00035327" w:rsidRDefault="00035327"/>
    <w:sectPr w:rsidR="00035327" w:rsidSect="00035327">
      <w:pgSz w:w="11906" w:h="16838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55BA" w:rsidRDefault="00C455BA" w:rsidP="00035327">
      <w:r>
        <w:separator/>
      </w:r>
    </w:p>
  </w:endnote>
  <w:endnote w:type="continuationSeparator" w:id="0">
    <w:p w:rsidR="00C455BA" w:rsidRDefault="00C455BA" w:rsidP="000353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OpenSymbol">
    <w:charset w:val="02"/>
    <w:family w:val="auto"/>
    <w:pitch w:val="default"/>
    <w:sig w:usb0="00000000" w:usb1="00000000" w:usb2="00000000" w:usb3="00000000" w:csb0="00000000" w:csb1="00000000"/>
  </w:font>
  <w:font w:name="Times New Roman">
    <w:altName w:val="Times New Roman PSMT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EE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Times-Bold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Times-Roman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Times-Italic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55BA" w:rsidRDefault="00C455BA">
      <w:r>
        <w:separator/>
      </w:r>
    </w:p>
  </w:footnote>
  <w:footnote w:type="continuationSeparator" w:id="0">
    <w:p w:rsidR="00C455BA" w:rsidRDefault="00C455BA">
      <w:r>
        <w:continuationSeparator/>
      </w:r>
    </w:p>
  </w:footnote>
  <w:footnote w:id="1">
    <w:p w:rsidR="00035327" w:rsidRDefault="00D60280">
      <w:pPr>
        <w:pStyle w:val="FootnoteText"/>
      </w:pPr>
      <w:r>
        <w:rPr>
          <w:rStyle w:val="Znakypropoznmkupodarou"/>
        </w:rPr>
        <w:footnoteRef/>
      </w:r>
      <w:r>
        <w:rPr>
          <w:rStyle w:val="FootnoteCharacters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72375"/>
    <w:multiLevelType w:val="hybridMultilevel"/>
    <w:tmpl w:val="DF1CE83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19C6352"/>
    <w:multiLevelType w:val="multilevel"/>
    <w:tmpl w:val="2CD43A22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2">
    <w:nsid w:val="6F8A4149"/>
    <w:multiLevelType w:val="multilevel"/>
    <w:tmpl w:val="95B4BF1C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35327"/>
    <w:rsid w:val="00013C9C"/>
    <w:rsid w:val="00017AD5"/>
    <w:rsid w:val="00021011"/>
    <w:rsid w:val="00035327"/>
    <w:rsid w:val="00064A0C"/>
    <w:rsid w:val="00065E31"/>
    <w:rsid w:val="000A6C03"/>
    <w:rsid w:val="000B4277"/>
    <w:rsid w:val="000D248B"/>
    <w:rsid w:val="00112C58"/>
    <w:rsid w:val="001130E0"/>
    <w:rsid w:val="00197263"/>
    <w:rsid w:val="001A6241"/>
    <w:rsid w:val="001D09DD"/>
    <w:rsid w:val="00254B8D"/>
    <w:rsid w:val="00275382"/>
    <w:rsid w:val="0028059D"/>
    <w:rsid w:val="002B3CF9"/>
    <w:rsid w:val="002B7AA9"/>
    <w:rsid w:val="002D3381"/>
    <w:rsid w:val="002F7904"/>
    <w:rsid w:val="00317A75"/>
    <w:rsid w:val="003315A7"/>
    <w:rsid w:val="0035741D"/>
    <w:rsid w:val="003A6163"/>
    <w:rsid w:val="003C2193"/>
    <w:rsid w:val="003D23D1"/>
    <w:rsid w:val="004323AC"/>
    <w:rsid w:val="004357E8"/>
    <w:rsid w:val="00462331"/>
    <w:rsid w:val="00477A82"/>
    <w:rsid w:val="004843A0"/>
    <w:rsid w:val="004C60A2"/>
    <w:rsid w:val="004E60A2"/>
    <w:rsid w:val="005072F2"/>
    <w:rsid w:val="00523877"/>
    <w:rsid w:val="005266C4"/>
    <w:rsid w:val="00541AD3"/>
    <w:rsid w:val="0054417F"/>
    <w:rsid w:val="005605E8"/>
    <w:rsid w:val="005660DC"/>
    <w:rsid w:val="005824DA"/>
    <w:rsid w:val="00584318"/>
    <w:rsid w:val="005965D4"/>
    <w:rsid w:val="005B0F3C"/>
    <w:rsid w:val="005B1644"/>
    <w:rsid w:val="005B5708"/>
    <w:rsid w:val="0060353E"/>
    <w:rsid w:val="006462DB"/>
    <w:rsid w:val="006665A7"/>
    <w:rsid w:val="006A29DD"/>
    <w:rsid w:val="006B04E5"/>
    <w:rsid w:val="006F407A"/>
    <w:rsid w:val="0073237B"/>
    <w:rsid w:val="00762621"/>
    <w:rsid w:val="00786DF0"/>
    <w:rsid w:val="007C5D5E"/>
    <w:rsid w:val="007E1FE4"/>
    <w:rsid w:val="007E4660"/>
    <w:rsid w:val="007F7A5A"/>
    <w:rsid w:val="00847A3F"/>
    <w:rsid w:val="008643F6"/>
    <w:rsid w:val="008A26AF"/>
    <w:rsid w:val="008E123D"/>
    <w:rsid w:val="008E3694"/>
    <w:rsid w:val="00911610"/>
    <w:rsid w:val="009401D1"/>
    <w:rsid w:val="009C08C8"/>
    <w:rsid w:val="009C708C"/>
    <w:rsid w:val="00A040BE"/>
    <w:rsid w:val="00A12E9C"/>
    <w:rsid w:val="00A725A7"/>
    <w:rsid w:val="00A77BBF"/>
    <w:rsid w:val="00AC34AC"/>
    <w:rsid w:val="00B24B94"/>
    <w:rsid w:val="00B262DB"/>
    <w:rsid w:val="00B27EF1"/>
    <w:rsid w:val="00B63DCD"/>
    <w:rsid w:val="00B66F7F"/>
    <w:rsid w:val="00C455BA"/>
    <w:rsid w:val="00C46D10"/>
    <w:rsid w:val="00C70418"/>
    <w:rsid w:val="00C70728"/>
    <w:rsid w:val="00C74F95"/>
    <w:rsid w:val="00C9414B"/>
    <w:rsid w:val="00CB055B"/>
    <w:rsid w:val="00CC10F5"/>
    <w:rsid w:val="00CE009B"/>
    <w:rsid w:val="00D558D6"/>
    <w:rsid w:val="00D60280"/>
    <w:rsid w:val="00D63371"/>
    <w:rsid w:val="00D64FE3"/>
    <w:rsid w:val="00D66DDD"/>
    <w:rsid w:val="00D801FA"/>
    <w:rsid w:val="00D80EE0"/>
    <w:rsid w:val="00D90A8C"/>
    <w:rsid w:val="00DA777B"/>
    <w:rsid w:val="00DF6380"/>
    <w:rsid w:val="00E12F19"/>
    <w:rsid w:val="00E30D6C"/>
    <w:rsid w:val="00E72307"/>
    <w:rsid w:val="00E8699A"/>
    <w:rsid w:val="00EC5280"/>
    <w:rsid w:val="00EF53A3"/>
    <w:rsid w:val="00F63533"/>
    <w:rsid w:val="00F931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Ukotvenpoznmkypodarou">
    <w:name w:val="Ukotvení poznámky pod čarou"/>
    <w:rsid w:val="00035327"/>
    <w:rPr>
      <w:vertAlign w:val="superscript"/>
    </w:rPr>
  </w:style>
  <w:style w:type="character" w:customStyle="1" w:styleId="FootnoteCharacters">
    <w:name w:val="Footnote Characters"/>
    <w:basedOn w:val="Standardnpsmoodstavce"/>
    <w:semiHidden/>
    <w:qFormat/>
    <w:rsid w:val="006847E2"/>
    <w:rPr>
      <w:vertAlign w:val="superscript"/>
    </w:rPr>
  </w:style>
  <w:style w:type="character" w:customStyle="1" w:styleId="Znakypropoznmkupodarou">
    <w:name w:val="Znaky pro poznámku pod čarou"/>
    <w:qFormat/>
    <w:rsid w:val="00035327"/>
  </w:style>
  <w:style w:type="character" w:customStyle="1" w:styleId="Ukotvenvysvtlivky">
    <w:name w:val="Ukotvení vysvětlivky"/>
    <w:rsid w:val="00035327"/>
    <w:rPr>
      <w:vertAlign w:val="superscript"/>
    </w:rPr>
  </w:style>
  <w:style w:type="character" w:customStyle="1" w:styleId="Znakyprovysvtlivky">
    <w:name w:val="Znaky pro vysvětlivky"/>
    <w:qFormat/>
    <w:rsid w:val="00035327"/>
  </w:style>
  <w:style w:type="paragraph" w:customStyle="1" w:styleId="Nadpis">
    <w:name w:val="Nadpis"/>
    <w:basedOn w:val="Normln"/>
    <w:next w:val="Zkladntext"/>
    <w:qFormat/>
    <w:rsid w:val="00035327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rsid w:val="00035327"/>
    <w:pPr>
      <w:spacing w:after="140" w:line="276" w:lineRule="auto"/>
    </w:pPr>
  </w:style>
  <w:style w:type="paragraph" w:styleId="Seznam">
    <w:name w:val="List"/>
    <w:basedOn w:val="Zkladntext"/>
    <w:rsid w:val="00035327"/>
    <w:rPr>
      <w:rFonts w:cs="Arial"/>
    </w:rPr>
  </w:style>
  <w:style w:type="paragraph" w:customStyle="1" w:styleId="Caption">
    <w:name w:val="Caption"/>
    <w:basedOn w:val="Normln"/>
    <w:qFormat/>
    <w:rsid w:val="00035327"/>
    <w:pPr>
      <w:suppressLineNumbers/>
      <w:spacing w:before="120" w:after="120"/>
    </w:pPr>
    <w:rPr>
      <w:rFonts w:cs="Arial"/>
      <w:i/>
      <w:iCs/>
    </w:rPr>
  </w:style>
  <w:style w:type="paragraph" w:customStyle="1" w:styleId="Rejstk">
    <w:name w:val="Rejstřík"/>
    <w:basedOn w:val="Normln"/>
    <w:qFormat/>
    <w:rsid w:val="00035327"/>
    <w:pPr>
      <w:suppressLineNumbers/>
    </w:pPr>
    <w:rPr>
      <w:rFonts w:cs="Arial"/>
    </w:rPr>
  </w:style>
  <w:style w:type="paragraph" w:customStyle="1" w:styleId="FootnoteText">
    <w:name w:val="Footnote Text"/>
    <w:basedOn w:val="Normln"/>
    <w:semiHidden/>
    <w:rsid w:val="006847E2"/>
    <w:rPr>
      <w:sz w:val="20"/>
      <w:szCs w:val="20"/>
    </w:rPr>
  </w:style>
  <w:style w:type="paragraph" w:customStyle="1" w:styleId="Default">
    <w:name w:val="Default"/>
    <w:qFormat/>
    <w:rsid w:val="00035327"/>
    <w:pPr>
      <w:widowControl w:val="0"/>
    </w:pPr>
    <w:rPr>
      <w:color w:val="000000"/>
      <w:sz w:val="24"/>
    </w:rPr>
  </w:style>
  <w:style w:type="table" w:styleId="Mkatabulky">
    <w:name w:val="Table Grid"/>
    <w:basedOn w:val="Normlntabulka"/>
    <w:rsid w:val="006847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317A75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786DF0"/>
    <w:rPr>
      <w:b/>
      <w:bCs/>
    </w:rPr>
  </w:style>
  <w:style w:type="character" w:styleId="Zvraznn">
    <w:name w:val="Emphasis"/>
    <w:basedOn w:val="Standardnpsmoodstavce"/>
    <w:uiPriority w:val="20"/>
    <w:qFormat/>
    <w:rsid w:val="00786DF0"/>
    <w:rPr>
      <w:i/>
      <w:iCs/>
    </w:rPr>
  </w:style>
  <w:style w:type="character" w:styleId="Hypertextovodkaz">
    <w:name w:val="Hyperlink"/>
    <w:basedOn w:val="Standardnpsmoodstavce"/>
    <w:uiPriority w:val="99"/>
    <w:unhideWhenUsed/>
    <w:rsid w:val="00786DF0"/>
    <w:rPr>
      <w:color w:val="0000FF"/>
      <w:u w:val="single"/>
    </w:rPr>
  </w:style>
  <w:style w:type="paragraph" w:customStyle="1" w:styleId="Standard">
    <w:name w:val="Standard"/>
    <w:rsid w:val="004357E8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pravopisne.cz/2013/04/zdali-%C3%97-zda-li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557</TotalTime>
  <Pages>4</Pages>
  <Words>2351</Words>
  <Characters>13871</Characters>
  <Application>Microsoft Office Word</Application>
  <DocSecurity>0</DocSecurity>
  <Lines>115</Lines>
  <Paragraphs>32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Šablona -- Diplomová práce (uni)</vt:lpstr>
    </vt:vector>
  </TitlesOfParts>
  <Company>UNI UTB Zlín</Company>
  <LinksUpToDate>false</LinksUpToDate>
  <CharactersWithSpaces>16190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Šablona -- Diplomová práce (uni)</dc:title>
  <dc:subject/>
  <dc:creator>Radovan Macháček</dc:creator>
  <dc:description/>
  <cp:lastModifiedBy>user</cp:lastModifiedBy>
  <cp:revision>95</cp:revision>
  <cp:lastPrinted>2012-04-25T08:21:00Z</cp:lastPrinted>
  <dcterms:created xsi:type="dcterms:W3CDTF">2019-04-15T11:20:00Z</dcterms:created>
  <dcterms:modified xsi:type="dcterms:W3CDTF">2019-05-20T10:03:00Z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UNI UTB Zlín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