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bookmarkStart w:id="0" w:name="_GoBack"/>
      <w:bookmarkEnd w:id="0"/>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D27E0" w:rsidRPr="00FD27E0">
        <w:rPr>
          <w:b/>
          <w:i/>
          <w:sz w:val="22"/>
          <w:szCs w:val="22"/>
        </w:rPr>
        <w:t>Bc. Jana Zalubilová</w:t>
      </w:r>
      <w:r w:rsidR="001C1C93" w:rsidRPr="00F506F8">
        <w:rPr>
          <w:b/>
          <w:i/>
          <w:sz w:val="22"/>
          <w:szCs w:val="22"/>
        </w:rPr>
        <w:fldChar w:fldCharType="end"/>
      </w:r>
      <w:bookmarkEnd w:id="1"/>
      <w:r>
        <w:tab/>
      </w:r>
      <w:r w:rsidR="003F698F">
        <w:t>Oponent</w:t>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760BE">
        <w:rPr>
          <w:b/>
          <w:i/>
          <w:sz w:val="22"/>
          <w:szCs w:val="22"/>
        </w:rPr>
        <w:t>Ing. Pavel Grebeníček,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760BE">
        <w:rPr>
          <w:b/>
          <w:i/>
          <w:sz w:val="22"/>
          <w:szCs w:val="22"/>
        </w:rPr>
        <w:t>2018/2019</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121A5C">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FD27E0" w:rsidRPr="00FD27E0">
        <w:rPr>
          <w:b/>
          <w:i/>
          <w:sz w:val="22"/>
          <w:szCs w:val="22"/>
        </w:rPr>
        <w:t>Program rozvoje města Hluk v oblasti financování investic</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C54DBD">
              <w:rPr>
                <w:b/>
                <w:snapToGrid w:val="0"/>
                <w:color w:val="000000"/>
              </w:rPr>
            </w:r>
            <w:r w:rsidR="00C54DBD">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C54DBD">
              <w:rPr>
                <w:b/>
                <w:snapToGrid w:val="0"/>
                <w:color w:val="000000"/>
              </w:rPr>
            </w:r>
            <w:r w:rsidR="00C54DB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C54DBD">
              <w:rPr>
                <w:b/>
                <w:snapToGrid w:val="0"/>
                <w:color w:val="000000"/>
              </w:rPr>
            </w:r>
            <w:r w:rsidR="00C54DB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C54DBD">
              <w:rPr>
                <w:b/>
                <w:snapToGrid w:val="0"/>
                <w:color w:val="000000"/>
              </w:rPr>
            </w:r>
            <w:r w:rsidR="00C54DB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C54DBD">
              <w:rPr>
                <w:b/>
                <w:snapToGrid w:val="0"/>
                <w:color w:val="000000"/>
              </w:rPr>
            </w:r>
            <w:r w:rsidR="00C54DB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C54DBD">
              <w:rPr>
                <w:b/>
                <w:snapToGrid w:val="0"/>
                <w:color w:val="000000"/>
              </w:rPr>
            </w:r>
            <w:r w:rsidR="00C54DB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54DBD">
              <w:rPr>
                <w:snapToGrid w:val="0"/>
                <w:color w:val="000000"/>
              </w:rPr>
            </w:r>
            <w:r w:rsidR="00C54DB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C03823">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C03823">
              <w:rPr>
                <w:b/>
                <w:noProof/>
                <w:snapToGrid w:val="0"/>
                <w:color w:val="000000"/>
              </w:rPr>
              <w:t>14</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AF5A1C" w:rsidRPr="00AF5A1C" w:rsidRDefault="001C1C93" w:rsidP="00AF5A1C">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AF5A1C" w:rsidRPr="00AF5A1C">
        <w:rPr>
          <w:i/>
          <w:noProof/>
        </w:rPr>
        <w:t>Hodnocená diplomová práce se věnuje tématu strategického plánování na obecní úrovni. Deklarovaným cílem práce je zpracovat program rozvoje města Hluk zaměřený na oblast financování investic. Takto stanovený cíl práce je však poněkud nejasný z pohledu dalšího směřování diplomové práce. Práce je standardně členěna na teoretickou a praktickou část, každá z částí pak na několik kapitol a podkapitol. Všechny části práce jsou zpracovány na standardní úrovni. Navrhovaná opatření však mohla být dále rozpracována, což by jistě vedlo k dalšímu zvýšení kvality hodnocené diplomové práce Z formálního hlediska práce splňuje až na několik drobnějších prohřešků požadavky kladené na tento typ prací.</w:t>
      </w:r>
    </w:p>
    <w:p w:rsidR="00AF5A1C" w:rsidRPr="00AF5A1C" w:rsidRDefault="00AF5A1C" w:rsidP="00AF5A1C">
      <w:pPr>
        <w:rPr>
          <w:i/>
          <w:noProof/>
        </w:rPr>
      </w:pPr>
    </w:p>
    <w:p w:rsidR="00AF5A1C" w:rsidRPr="00AF5A1C" w:rsidRDefault="00AF5A1C" w:rsidP="00AF5A1C">
      <w:pPr>
        <w:rPr>
          <w:i/>
          <w:noProof/>
        </w:rPr>
      </w:pPr>
      <w:r w:rsidRPr="00AF5A1C">
        <w:rPr>
          <w:i/>
          <w:noProof/>
        </w:rPr>
        <w:t>1. Jaká jsou hlavní zjištění Vámi provedených analýz?</w:t>
      </w:r>
    </w:p>
    <w:p w:rsidR="00845B98" w:rsidRPr="00AE58C9" w:rsidRDefault="00AF5A1C" w:rsidP="00AF5A1C">
      <w:pPr>
        <w:rPr>
          <w:i/>
        </w:rPr>
      </w:pPr>
      <w:r w:rsidRPr="00AF5A1C">
        <w:rPr>
          <w:i/>
          <w:noProof/>
        </w:rPr>
        <w:t>2. Z jakých zdrojů budou (či by mohla být) financována Vámi navržená opatření?</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54DBD">
        <w:rPr>
          <w:i/>
        </w:rPr>
      </w:r>
      <w:r w:rsidR="00C54DBD">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D760BE">
        <w:rPr>
          <w:i/>
          <w:noProof/>
        </w:rPr>
        <w:t>24. 4. 2019</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DBD" w:rsidRDefault="00C54DBD">
      <w:r>
        <w:separator/>
      </w:r>
    </w:p>
  </w:endnote>
  <w:endnote w:type="continuationSeparator" w:id="0">
    <w:p w:rsidR="00C54DBD" w:rsidRDefault="00C5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DBD" w:rsidRDefault="00C54DBD">
      <w:r>
        <w:separator/>
      </w:r>
    </w:p>
  </w:footnote>
  <w:footnote w:type="continuationSeparator" w:id="0">
    <w:p w:rsidR="00C54DBD" w:rsidRDefault="00C54DBD">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1A5C"/>
    <w:rsid w:val="00124BFC"/>
    <w:rsid w:val="00132C42"/>
    <w:rsid w:val="00133D44"/>
    <w:rsid w:val="0016014F"/>
    <w:rsid w:val="001744E5"/>
    <w:rsid w:val="001A6F9F"/>
    <w:rsid w:val="001B5B85"/>
    <w:rsid w:val="001C1C93"/>
    <w:rsid w:val="001E0D4A"/>
    <w:rsid w:val="002126D4"/>
    <w:rsid w:val="00226337"/>
    <w:rsid w:val="00230CAC"/>
    <w:rsid w:val="00240D6D"/>
    <w:rsid w:val="00246CC0"/>
    <w:rsid w:val="002639CA"/>
    <w:rsid w:val="00292769"/>
    <w:rsid w:val="00296250"/>
    <w:rsid w:val="002A4678"/>
    <w:rsid w:val="002A5E84"/>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E3DC1"/>
    <w:rsid w:val="004F54EE"/>
    <w:rsid w:val="005306E6"/>
    <w:rsid w:val="005358E6"/>
    <w:rsid w:val="005621C9"/>
    <w:rsid w:val="00566326"/>
    <w:rsid w:val="00580F5F"/>
    <w:rsid w:val="005910F7"/>
    <w:rsid w:val="00591991"/>
    <w:rsid w:val="005A16E2"/>
    <w:rsid w:val="005A3124"/>
    <w:rsid w:val="005B2F76"/>
    <w:rsid w:val="005C64F3"/>
    <w:rsid w:val="005E1278"/>
    <w:rsid w:val="005F755D"/>
    <w:rsid w:val="0060527D"/>
    <w:rsid w:val="006671D8"/>
    <w:rsid w:val="00694A56"/>
    <w:rsid w:val="006E1490"/>
    <w:rsid w:val="006F05D0"/>
    <w:rsid w:val="007043F1"/>
    <w:rsid w:val="00727728"/>
    <w:rsid w:val="007358A5"/>
    <w:rsid w:val="00747CA6"/>
    <w:rsid w:val="00750650"/>
    <w:rsid w:val="00762294"/>
    <w:rsid w:val="007643D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4548F"/>
    <w:rsid w:val="00A57D9B"/>
    <w:rsid w:val="00A82079"/>
    <w:rsid w:val="00A925F6"/>
    <w:rsid w:val="00AC6D49"/>
    <w:rsid w:val="00AD7083"/>
    <w:rsid w:val="00AE58C9"/>
    <w:rsid w:val="00AF5A1C"/>
    <w:rsid w:val="00B23519"/>
    <w:rsid w:val="00B3178F"/>
    <w:rsid w:val="00B55BF7"/>
    <w:rsid w:val="00B6346A"/>
    <w:rsid w:val="00B857E1"/>
    <w:rsid w:val="00B949B1"/>
    <w:rsid w:val="00BF6B5D"/>
    <w:rsid w:val="00C03823"/>
    <w:rsid w:val="00C2327A"/>
    <w:rsid w:val="00C30044"/>
    <w:rsid w:val="00C447A8"/>
    <w:rsid w:val="00C54DBD"/>
    <w:rsid w:val="00C70E25"/>
    <w:rsid w:val="00C72298"/>
    <w:rsid w:val="00C840C4"/>
    <w:rsid w:val="00C9306F"/>
    <w:rsid w:val="00C944DD"/>
    <w:rsid w:val="00CB4E27"/>
    <w:rsid w:val="00CD1219"/>
    <w:rsid w:val="00CE4F35"/>
    <w:rsid w:val="00D4690F"/>
    <w:rsid w:val="00D5313B"/>
    <w:rsid w:val="00D6236E"/>
    <w:rsid w:val="00D760B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27E0"/>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755C06-EF46-4593-BF5C-09782F59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2A5E8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5E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A0B3F2D-65C5-4D4E-8D2A-2FC484440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3334</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Slaměníková</cp:lastModifiedBy>
  <cp:revision>2</cp:revision>
  <cp:lastPrinted>2019-03-29T13:24:00Z</cp:lastPrinted>
  <dcterms:created xsi:type="dcterms:W3CDTF">2019-04-25T08:57:00Z</dcterms:created>
  <dcterms:modified xsi:type="dcterms:W3CDTF">2019-04-25T08:57:00Z</dcterms:modified>
</cp:coreProperties>
</file>