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71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Koutná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71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Etnické a rasové předsudky žáků 8. a 9. ročníků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71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71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71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F6DA1" w:rsidP="00362AB0">
            <w:pPr>
              <w:rPr>
                <w:sz w:val="22"/>
                <w:szCs w:val="22"/>
              </w:rPr>
            </w:pPr>
            <w:r w:rsidRPr="006F6DA1">
              <w:rPr>
                <w:sz w:val="22"/>
                <w:szCs w:val="22"/>
              </w:rPr>
              <w:t>Zajímavé téma</w:t>
            </w:r>
            <w:r>
              <w:rPr>
                <w:sz w:val="22"/>
                <w:szCs w:val="22"/>
              </w:rPr>
              <w:t xml:space="preserve">, ovšem </w:t>
            </w:r>
            <w:r w:rsidR="00160A00">
              <w:rPr>
                <w:sz w:val="22"/>
                <w:szCs w:val="22"/>
              </w:rPr>
              <w:t xml:space="preserve">nedostatečně zpracováno. </w:t>
            </w:r>
            <w:r w:rsidR="008771E8">
              <w:rPr>
                <w:sz w:val="22"/>
                <w:szCs w:val="22"/>
              </w:rPr>
              <w:t>U etnických předsudků a stereotypů chybí antropologická literatura. V části národnostní menšina mi chybí vymezení etnikum a rozdíl mezi pojmem etnikum a národnostní menšina. Dále zde chybí zdůvodnění výběru uvedených menšin, jen v Úvodu práce je naspáno, že se jedná o nejrozšířenější – podle čeho?</w:t>
            </w:r>
            <w:r w:rsidR="00160A00">
              <w:rPr>
                <w:sz w:val="22"/>
                <w:szCs w:val="22"/>
              </w:rPr>
              <w:t xml:space="preserve"> Špatná práce s odkazy např. </w:t>
            </w:r>
            <w:proofErr w:type="spellStart"/>
            <w:r w:rsidR="00160A00">
              <w:rPr>
                <w:sz w:val="22"/>
                <w:szCs w:val="22"/>
              </w:rPr>
              <w:t>Sekyt</w:t>
            </w:r>
            <w:proofErr w:type="spellEnd"/>
            <w:r w:rsidR="00160A00">
              <w:rPr>
                <w:sz w:val="22"/>
                <w:szCs w:val="22"/>
              </w:rPr>
              <w:t>, který je</w:t>
            </w:r>
            <w:r>
              <w:rPr>
                <w:sz w:val="22"/>
                <w:szCs w:val="22"/>
              </w:rPr>
              <w:t xml:space="preserve"> jedním z autorů uvedené práce, v</w:t>
            </w:r>
            <w:r w:rsidR="00160A0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textu</w:t>
            </w:r>
            <w:r w:rsidR="00160A00">
              <w:rPr>
                <w:sz w:val="22"/>
                <w:szCs w:val="22"/>
              </w:rPr>
              <w:t xml:space="preserve"> má být s</w:t>
            </w:r>
            <w:r w:rsidR="0079488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rávně jen </w:t>
            </w:r>
            <w:proofErr w:type="spellStart"/>
            <w:r>
              <w:rPr>
                <w:sz w:val="22"/>
                <w:szCs w:val="22"/>
              </w:rPr>
              <w:t>Sekyt</w:t>
            </w:r>
            <w:proofErr w:type="spellEnd"/>
            <w:r>
              <w:rPr>
                <w:sz w:val="22"/>
                <w:szCs w:val="22"/>
              </w:rPr>
              <w:t xml:space="preserve"> (2001), v seznamu pak </w:t>
            </w:r>
            <w:proofErr w:type="spellStart"/>
            <w:r>
              <w:rPr>
                <w:sz w:val="22"/>
                <w:szCs w:val="22"/>
              </w:rPr>
              <w:t>Sekyt</w:t>
            </w:r>
            <w:proofErr w:type="spellEnd"/>
            <w:r>
              <w:rPr>
                <w:sz w:val="22"/>
                <w:szCs w:val="22"/>
              </w:rPr>
              <w:t>, název kapitoly a pak In Ši</w:t>
            </w:r>
            <w:r w:rsidR="00160A00">
              <w:rPr>
                <w:sz w:val="22"/>
                <w:szCs w:val="22"/>
              </w:rPr>
              <w:t>šková a kol. Dále v kapitole 2</w:t>
            </w:r>
            <w:r>
              <w:rPr>
                <w:sz w:val="22"/>
                <w:szCs w:val="22"/>
              </w:rPr>
              <w:t xml:space="preserve"> – u </w:t>
            </w:r>
            <w:proofErr w:type="spellStart"/>
            <w:r>
              <w:rPr>
                <w:sz w:val="22"/>
                <w:szCs w:val="22"/>
              </w:rPr>
              <w:t>Rómů</w:t>
            </w:r>
            <w:proofErr w:type="spellEnd"/>
            <w:r>
              <w:rPr>
                <w:sz w:val="22"/>
                <w:szCs w:val="22"/>
              </w:rPr>
              <w:t xml:space="preserve"> jsou nepřesnosti, do Evropy přišli </w:t>
            </w:r>
            <w:proofErr w:type="gramStart"/>
            <w:r>
              <w:rPr>
                <w:sz w:val="22"/>
                <w:szCs w:val="22"/>
              </w:rPr>
              <w:t>kolem 7.- 8. století</w:t>
            </w:r>
            <w:proofErr w:type="gramEnd"/>
            <w:r>
              <w:rPr>
                <w:sz w:val="22"/>
                <w:szCs w:val="22"/>
              </w:rPr>
              <w:t xml:space="preserve"> a na území Čech nejpozději v 15. století. Dále autorka v této části práce neuvádí počty osob, které zde pracují na povolení, odkazuje jen na sčítání lidu.</w:t>
            </w:r>
            <w:r w:rsidR="00160A00">
              <w:rPr>
                <w:sz w:val="22"/>
                <w:szCs w:val="22"/>
              </w:rPr>
              <w:t xml:space="preserve"> Celkově teoretická část má velmi málo zdrojů, přitom je zde velký počet prací různých autorů.</w:t>
            </w:r>
          </w:p>
          <w:p w:rsidR="00160A00" w:rsidRDefault="00160A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obsahuje tvrzení, která nejsou podložena literaturou a jsou </w:t>
            </w:r>
            <w:proofErr w:type="gramStart"/>
            <w:r>
              <w:rPr>
                <w:sz w:val="22"/>
                <w:szCs w:val="22"/>
              </w:rPr>
              <w:t>zavádějící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např.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… musíme přijmout fakt, že naše společnost již není homogenní (s. 30).</w:t>
            </w:r>
            <w:r>
              <w:rPr>
                <w:sz w:val="22"/>
                <w:szCs w:val="22"/>
              </w:rPr>
              <w:t xml:space="preserve"> Kdy byla?</w:t>
            </w:r>
          </w:p>
          <w:p w:rsidR="00160A00" w:rsidRDefault="00160A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dotazníku jsou uvedeny otázky, které vycházejí z </w:t>
            </w:r>
            <w:proofErr w:type="spellStart"/>
            <w:r>
              <w:rPr>
                <w:sz w:val="22"/>
                <w:szCs w:val="22"/>
              </w:rPr>
              <w:t>Bogardovy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9488F">
              <w:rPr>
                <w:sz w:val="22"/>
                <w:szCs w:val="22"/>
              </w:rPr>
              <w:t>škály</w:t>
            </w:r>
            <w:r>
              <w:rPr>
                <w:sz w:val="22"/>
                <w:szCs w:val="22"/>
              </w:rPr>
              <w:t xml:space="preserve"> sociální distance, v práci </w:t>
            </w:r>
            <w:r w:rsidR="0079488F">
              <w:rPr>
                <w:sz w:val="22"/>
                <w:szCs w:val="22"/>
              </w:rPr>
              <w:t xml:space="preserve">to nezmiňujete. </w:t>
            </w:r>
            <w:proofErr w:type="gramStart"/>
            <w:r w:rsidR="0079488F">
              <w:rPr>
                <w:sz w:val="22"/>
                <w:szCs w:val="22"/>
              </w:rPr>
              <w:t>Není</w:t>
            </w:r>
            <w:proofErr w:type="gramEnd"/>
            <w:r w:rsidR="0079488F">
              <w:rPr>
                <w:sz w:val="22"/>
                <w:szCs w:val="22"/>
              </w:rPr>
              <w:t xml:space="preserve"> uvedeno, jakou metodou byly vyhodnocovány úvahy.</w:t>
            </w:r>
          </w:p>
          <w:p w:rsidR="00B411DB" w:rsidRDefault="00794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diskuzi se obracíte na velmi staré výzkumy, proč neporovnáváte s výzkumy z posledních dvou, tří let?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60A00" w:rsidRDefault="00160A00" w:rsidP="00160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dotazníkovém šetření se ptáte zároveň na rasu a etnikum</w:t>
            </w:r>
            <w:r>
              <w:rPr>
                <w:sz w:val="22"/>
                <w:szCs w:val="22"/>
              </w:rPr>
              <w:t>. Jak byl vysvětlen žákům rozdíl těchto pojmů? Znají je?</w:t>
            </w:r>
          </w:p>
          <w:p w:rsidR="00B411DB" w:rsidRPr="00C50B27" w:rsidRDefault="00794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 vašeho šetření vyplývá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79488F" w:rsidRPr="00C50B27" w:rsidRDefault="00B411DB" w:rsidP="0079488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488F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2A" w:rsidRDefault="00604E2A">
      <w:r>
        <w:separator/>
      </w:r>
    </w:p>
  </w:endnote>
  <w:endnote w:type="continuationSeparator" w:id="0">
    <w:p w:rsidR="00604E2A" w:rsidRDefault="0060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2A" w:rsidRDefault="00604E2A">
      <w:r>
        <w:separator/>
      </w:r>
    </w:p>
  </w:footnote>
  <w:footnote w:type="continuationSeparator" w:id="0">
    <w:p w:rsidR="00604E2A" w:rsidRDefault="00604E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160A00"/>
    <w:rsid w:val="00362AB0"/>
    <w:rsid w:val="003F5DA2"/>
    <w:rsid w:val="00512982"/>
    <w:rsid w:val="00526D47"/>
    <w:rsid w:val="0055255D"/>
    <w:rsid w:val="005C219A"/>
    <w:rsid w:val="00604E2A"/>
    <w:rsid w:val="006847E2"/>
    <w:rsid w:val="006F6DA1"/>
    <w:rsid w:val="007553A2"/>
    <w:rsid w:val="0079488F"/>
    <w:rsid w:val="008614B3"/>
    <w:rsid w:val="008771E8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1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2019-05-07T12:27:00Z</dcterms:created>
  <dcterms:modified xsi:type="dcterms:W3CDTF">2019-05-07T12:27:00Z</dcterms:modified>
</cp:coreProperties>
</file>