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24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Petra </w:t>
            </w:r>
            <w:proofErr w:type="spellStart"/>
            <w:r>
              <w:rPr>
                <w:sz w:val="22"/>
                <w:szCs w:val="22"/>
              </w:rPr>
              <w:t>Žákovičová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524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Diagnostika sociálního klimatu školní třídy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524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524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524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5243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243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F4381" w:rsidRDefault="006847E2" w:rsidP="00C50B27">
            <w:pPr>
              <w:jc w:val="center"/>
              <w:rPr>
                <w:sz w:val="22"/>
                <w:szCs w:val="22"/>
              </w:rPr>
            </w:pPr>
            <w:r w:rsidRPr="003F438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F4381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4381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5243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243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B5243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243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5243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243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B5243D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243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B744C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B744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B744C" w:rsidRDefault="0055255D" w:rsidP="00C50B27">
            <w:pPr>
              <w:jc w:val="center"/>
              <w:rPr>
                <w:sz w:val="22"/>
                <w:szCs w:val="22"/>
              </w:rPr>
            </w:pPr>
            <w:r w:rsidRPr="000B744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B744C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B744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81165" w:rsidRDefault="0055255D" w:rsidP="00C50B27">
            <w:pPr>
              <w:jc w:val="center"/>
              <w:rPr>
                <w:sz w:val="22"/>
                <w:szCs w:val="22"/>
              </w:rPr>
            </w:pPr>
            <w:r w:rsidRPr="0068116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68116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81165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B744C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B744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B744C" w:rsidRDefault="0055255D" w:rsidP="00C50B27">
            <w:pPr>
              <w:jc w:val="center"/>
              <w:rPr>
                <w:sz w:val="22"/>
                <w:szCs w:val="22"/>
              </w:rPr>
            </w:pPr>
            <w:r w:rsidRPr="000B744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0B744C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B744C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B744C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B744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B744C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B744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F43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postrádá logickou konzistenci, její jednotlivé části (kapitoly a podkapitoly) působí </w:t>
            </w:r>
            <w:r w:rsidR="00553EA4">
              <w:rPr>
                <w:sz w:val="22"/>
                <w:szCs w:val="22"/>
              </w:rPr>
              <w:t xml:space="preserve">místy </w:t>
            </w:r>
            <w:r>
              <w:rPr>
                <w:sz w:val="22"/>
                <w:szCs w:val="22"/>
              </w:rPr>
              <w:t>nesourodě a čtenář se v nich ztrácí. Navíc, s ohledem na velké množství zdrojů k tématu práce, je postavena na jejich značně omezeném množství i kvalitě.</w:t>
            </w:r>
          </w:p>
          <w:p w:rsidR="00B411DB" w:rsidRPr="00C50B27" w:rsidRDefault="003F43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Šetření </w:t>
            </w:r>
            <w:r w:rsidR="00553EA4">
              <w:rPr>
                <w:sz w:val="22"/>
                <w:szCs w:val="22"/>
              </w:rPr>
              <w:t xml:space="preserve">na bázi popisného akčního výzkumu </w:t>
            </w:r>
            <w:r>
              <w:rPr>
                <w:sz w:val="22"/>
                <w:szCs w:val="22"/>
              </w:rPr>
              <w:t xml:space="preserve">prezentované v praktické </w:t>
            </w:r>
            <w:r w:rsidR="00553EA4">
              <w:rPr>
                <w:sz w:val="22"/>
                <w:szCs w:val="22"/>
              </w:rPr>
              <w:t>části se sice orientuje</w:t>
            </w:r>
            <w:r>
              <w:rPr>
                <w:sz w:val="22"/>
                <w:szCs w:val="22"/>
              </w:rPr>
              <w:t xml:space="preserve"> pouze na 1 školní třídu, ale využívá pro její zkoumání 3 různých postupů, což považuji jednoznačně za pozitivum, autorce se však nedaří jejich výstupy logicky a interpretačně syntetizovat, aby tím využila </w:t>
            </w:r>
            <w:r w:rsidR="00681165">
              <w:rPr>
                <w:sz w:val="22"/>
                <w:szCs w:val="22"/>
              </w:rPr>
              <w:t xml:space="preserve">potenciálu </w:t>
            </w:r>
            <w:r>
              <w:rPr>
                <w:sz w:val="22"/>
                <w:szCs w:val="22"/>
              </w:rPr>
              <w:t>jejich kombinace. Navíc je prezentace postupů a výsledků šet</w:t>
            </w:r>
            <w:r w:rsidR="00BF47EB">
              <w:rPr>
                <w:sz w:val="22"/>
                <w:szCs w:val="22"/>
              </w:rPr>
              <w:t>ření místy nejasná, neprovázaná, ryze šablonovitá a bez hlubší interpretace (přičemž zdůrazňuji hloubku, nikoli délku interpretace).</w:t>
            </w:r>
            <w:r w:rsidR="000B744C">
              <w:rPr>
                <w:sz w:val="22"/>
                <w:szCs w:val="22"/>
              </w:rPr>
              <w:t xml:space="preserve"> Oceňuji propracovaná doporučení pro praxi</w:t>
            </w:r>
            <w:r w:rsidR="00553EA4">
              <w:rPr>
                <w:sz w:val="22"/>
                <w:szCs w:val="22"/>
              </w:rPr>
              <w:t xml:space="preserve"> a jejich provázanost s odbornou literaturou.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F47EB" w:rsidP="00362AB0">
            <w:pPr>
              <w:rPr>
                <w:sz w:val="22"/>
                <w:szCs w:val="22"/>
              </w:rPr>
            </w:pPr>
            <w:r w:rsidRPr="00BF47E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553EA4">
              <w:rPr>
                <w:sz w:val="22"/>
                <w:szCs w:val="22"/>
              </w:rPr>
              <w:t>Pokuste se porovnat přínosy a limity Vámi aplikovaných metod v praktické části z hlediska jejich praktické aplikace, postupů analýzy a výstupů, které přinesly.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0B744C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B744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0B744C" w:rsidRDefault="00B411DB" w:rsidP="00C50B27">
            <w:pPr>
              <w:jc w:val="center"/>
              <w:rPr>
                <w:sz w:val="22"/>
                <w:szCs w:val="22"/>
              </w:rPr>
            </w:pPr>
            <w:r w:rsidRPr="000B744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53EA4">
              <w:rPr>
                <w:sz w:val="22"/>
                <w:szCs w:val="22"/>
              </w:rPr>
              <w:t xml:space="preserve"> 23. 4. 2019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C602C">
              <w:rPr>
                <w:sz w:val="22"/>
                <w:szCs w:val="22"/>
              </w:rPr>
              <w:t xml:space="preserve"> </w:t>
            </w:r>
            <w:r w:rsidR="00CC602C">
              <w:rPr>
                <w:sz w:val="22"/>
                <w:szCs w:val="22"/>
              </w:rPr>
              <w:t>Mgr. Ilona Kočvarová, Ph.D., v.r.</w:t>
            </w:r>
            <w:bookmarkStart w:id="0" w:name="_GoBack"/>
            <w:bookmarkEnd w:id="0"/>
          </w:p>
          <w:p w:rsidR="00553EA4" w:rsidRPr="00C50B27" w:rsidRDefault="00553EA4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53" w:rsidRDefault="00626553">
      <w:r>
        <w:separator/>
      </w:r>
    </w:p>
  </w:endnote>
  <w:endnote w:type="continuationSeparator" w:id="0">
    <w:p w:rsidR="00626553" w:rsidRDefault="0062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53" w:rsidRDefault="00626553">
      <w:r>
        <w:separator/>
      </w:r>
    </w:p>
  </w:footnote>
  <w:footnote w:type="continuationSeparator" w:id="0">
    <w:p w:rsidR="00626553" w:rsidRDefault="0062655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B4E3B"/>
    <w:multiLevelType w:val="hybridMultilevel"/>
    <w:tmpl w:val="205A7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3D"/>
    <w:rsid w:val="000B744C"/>
    <w:rsid w:val="002552C8"/>
    <w:rsid w:val="00362AB0"/>
    <w:rsid w:val="003F4381"/>
    <w:rsid w:val="003F5DA2"/>
    <w:rsid w:val="00512982"/>
    <w:rsid w:val="00514664"/>
    <w:rsid w:val="00526D47"/>
    <w:rsid w:val="0055255D"/>
    <w:rsid w:val="00553EA4"/>
    <w:rsid w:val="005C219A"/>
    <w:rsid w:val="00626553"/>
    <w:rsid w:val="00681165"/>
    <w:rsid w:val="006847E2"/>
    <w:rsid w:val="0070056B"/>
    <w:rsid w:val="00B411DB"/>
    <w:rsid w:val="00B5243D"/>
    <w:rsid w:val="00BA3203"/>
    <w:rsid w:val="00BF47EB"/>
    <w:rsid w:val="00C50B27"/>
    <w:rsid w:val="00CC602C"/>
    <w:rsid w:val="00DC1BF5"/>
    <w:rsid w:val="00E709EA"/>
    <w:rsid w:val="00E83040"/>
    <w:rsid w:val="00F6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D740E"/>
  <w15:chartTrackingRefBased/>
  <w15:docId w15:val="{5561D536-EC3E-42CA-874A-E379CDF6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52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3</cp:revision>
  <cp:lastPrinted>2012-04-25T08:21:00Z</cp:lastPrinted>
  <dcterms:created xsi:type="dcterms:W3CDTF">2019-04-25T10:15:00Z</dcterms:created>
  <dcterms:modified xsi:type="dcterms:W3CDTF">2019-04-29T12:01:00Z</dcterms:modified>
</cp:coreProperties>
</file>