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1041C8" w:rsidRPr="00C50B27" w:rsidTr="00F271E9">
        <w:tc>
          <w:tcPr>
            <w:tcW w:w="9828" w:type="dxa"/>
            <w:gridSpan w:val="9"/>
          </w:tcPr>
          <w:p w:rsidR="001041C8" w:rsidRPr="00C50B27" w:rsidRDefault="001041C8" w:rsidP="00F271E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</w:t>
            </w:r>
            <w:r w:rsidRPr="00C50B27">
              <w:rPr>
                <w:b/>
                <w:sz w:val="22"/>
                <w:szCs w:val="22"/>
              </w:rPr>
              <w:t xml:space="preserve"> DIPLOMOVÉ PRÁCE</w:t>
            </w:r>
          </w:p>
        </w:tc>
      </w:tr>
      <w:tr w:rsidR="001041C8" w:rsidRPr="00C50B27" w:rsidTr="00F271E9">
        <w:tc>
          <w:tcPr>
            <w:tcW w:w="2808" w:type="dxa"/>
          </w:tcPr>
          <w:p w:rsidR="001041C8" w:rsidRPr="00C50B27" w:rsidRDefault="001041C8" w:rsidP="00F271E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1041C8" w:rsidRPr="00C50B27" w:rsidRDefault="00E65304" w:rsidP="00F271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Irena </w:t>
            </w:r>
            <w:proofErr w:type="spellStart"/>
            <w:r>
              <w:rPr>
                <w:sz w:val="22"/>
                <w:szCs w:val="22"/>
              </w:rPr>
              <w:t>Kráčalíková</w:t>
            </w:r>
            <w:proofErr w:type="spellEnd"/>
          </w:p>
        </w:tc>
      </w:tr>
      <w:tr w:rsidR="001041C8" w:rsidRPr="00C50B27" w:rsidTr="00F271E9">
        <w:tc>
          <w:tcPr>
            <w:tcW w:w="2808" w:type="dxa"/>
          </w:tcPr>
          <w:p w:rsidR="001041C8" w:rsidRPr="00C50B27" w:rsidRDefault="001041C8" w:rsidP="00F271E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1041C8" w:rsidRPr="00C50B27" w:rsidRDefault="00E65304" w:rsidP="00F271E9">
            <w:pPr>
              <w:rPr>
                <w:sz w:val="22"/>
                <w:szCs w:val="22"/>
              </w:rPr>
            </w:pPr>
            <w:r w:rsidRPr="00E65304">
              <w:rPr>
                <w:sz w:val="22"/>
                <w:szCs w:val="22"/>
              </w:rPr>
              <w:t>Vybrané aspekty organizační kultury základních škol a jejich souvislost s inkluzivním vzděláváním</w:t>
            </w:r>
          </w:p>
        </w:tc>
      </w:tr>
      <w:tr w:rsidR="001041C8" w:rsidRPr="00C50B27" w:rsidTr="00F271E9">
        <w:tc>
          <w:tcPr>
            <w:tcW w:w="2808" w:type="dxa"/>
          </w:tcPr>
          <w:p w:rsidR="001041C8" w:rsidRPr="00C50B27" w:rsidRDefault="002972ED" w:rsidP="002972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Vedoucí </w:t>
            </w:r>
            <w:r w:rsidR="001041C8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1041C8" w:rsidRPr="00C50B27" w:rsidRDefault="00E65304" w:rsidP="00F271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Tomáš Karger</w:t>
            </w:r>
            <w:r w:rsidR="001041C8">
              <w:rPr>
                <w:sz w:val="22"/>
                <w:szCs w:val="22"/>
              </w:rPr>
              <w:t>, Ph.D.</w:t>
            </w:r>
          </w:p>
        </w:tc>
      </w:tr>
      <w:tr w:rsidR="001041C8" w:rsidRPr="00C50B27" w:rsidTr="00F271E9">
        <w:tc>
          <w:tcPr>
            <w:tcW w:w="2808" w:type="dxa"/>
          </w:tcPr>
          <w:p w:rsidR="001041C8" w:rsidRPr="00C50B27" w:rsidRDefault="001041C8" w:rsidP="00F271E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1041C8" w:rsidRPr="00C50B27" w:rsidRDefault="001041C8" w:rsidP="00F271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1041C8" w:rsidRPr="00C50B27" w:rsidTr="00F271E9">
        <w:tc>
          <w:tcPr>
            <w:tcW w:w="2808" w:type="dxa"/>
          </w:tcPr>
          <w:p w:rsidR="001041C8" w:rsidRPr="00C50B27" w:rsidRDefault="001041C8" w:rsidP="00F271E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1041C8" w:rsidRPr="00C50B27" w:rsidRDefault="006D64DD" w:rsidP="00F271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2972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</w:t>
            </w:r>
            <w:r w:rsidR="002972ED">
              <w:rPr>
                <w:b/>
                <w:color w:val="FFFFFF"/>
                <w:sz w:val="22"/>
                <w:szCs w:val="22"/>
              </w:rPr>
              <w:t>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65304" w:rsidRDefault="00E65304" w:rsidP="000C2F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Předmětem posuzované kvalifikační práce jsou vybrané</w:t>
            </w:r>
            <w:r w:rsidRPr="00E65304">
              <w:rPr>
                <w:sz w:val="22"/>
                <w:szCs w:val="22"/>
              </w:rPr>
              <w:t xml:space="preserve"> aspekty organizační kultury základ</w:t>
            </w:r>
            <w:r>
              <w:rPr>
                <w:sz w:val="22"/>
                <w:szCs w:val="22"/>
              </w:rPr>
              <w:t xml:space="preserve">ních škol a jejich souvislosti a vliv na </w:t>
            </w:r>
            <w:r w:rsidR="00797804">
              <w:rPr>
                <w:sz w:val="22"/>
                <w:szCs w:val="22"/>
              </w:rPr>
              <w:t xml:space="preserve">přístup k </w:t>
            </w:r>
            <w:r>
              <w:rPr>
                <w:sz w:val="22"/>
                <w:szCs w:val="22"/>
              </w:rPr>
              <w:t>inkluzivní</w:t>
            </w:r>
            <w:r w:rsidR="00797804">
              <w:rPr>
                <w:sz w:val="22"/>
                <w:szCs w:val="22"/>
              </w:rPr>
              <w:t>mu</w:t>
            </w:r>
            <w:r>
              <w:rPr>
                <w:sz w:val="22"/>
                <w:szCs w:val="22"/>
              </w:rPr>
              <w:t xml:space="preserve"> vzdělávání</w:t>
            </w:r>
            <w:r w:rsidR="00797804">
              <w:rPr>
                <w:sz w:val="22"/>
                <w:szCs w:val="22"/>
              </w:rPr>
              <w:t xml:space="preserve"> v těchto školách. </w:t>
            </w:r>
            <w:r>
              <w:rPr>
                <w:sz w:val="22"/>
                <w:szCs w:val="22"/>
              </w:rPr>
              <w:t>V tomto ohledu je zvolené téma i cíl práce jak empiricky aktuální, tak i obsahově relevantní pro sociální pedagogiku.</w:t>
            </w:r>
            <w:r w:rsidR="000C2F1C">
              <w:rPr>
                <w:sz w:val="22"/>
                <w:szCs w:val="22"/>
              </w:rPr>
              <w:t xml:space="preserve"> Po formální stránce jde o ve</w:t>
            </w:r>
            <w:r w:rsidR="00797804">
              <w:rPr>
                <w:sz w:val="22"/>
                <w:szCs w:val="22"/>
              </w:rPr>
              <w:t xml:space="preserve">lmi dobře zpracovanou </w:t>
            </w:r>
            <w:r w:rsidR="002972ED">
              <w:rPr>
                <w:sz w:val="22"/>
                <w:szCs w:val="22"/>
              </w:rPr>
              <w:t xml:space="preserve">MDP, která je však v oblasti analýzy a interpretace výsledků kvantitativního šetření </w:t>
            </w:r>
            <w:r w:rsidR="00797804">
              <w:rPr>
                <w:sz w:val="22"/>
                <w:szCs w:val="22"/>
              </w:rPr>
              <w:t xml:space="preserve">prací spíše </w:t>
            </w:r>
            <w:r w:rsidR="002972ED">
              <w:rPr>
                <w:sz w:val="22"/>
                <w:szCs w:val="22"/>
              </w:rPr>
              <w:t>průměrná</w:t>
            </w:r>
            <w:r w:rsidR="00797804">
              <w:rPr>
                <w:sz w:val="22"/>
                <w:szCs w:val="22"/>
              </w:rPr>
              <w:t xml:space="preserve"> (viz slabiny níže)</w:t>
            </w:r>
            <w:r w:rsidR="002972ED">
              <w:rPr>
                <w:sz w:val="22"/>
                <w:szCs w:val="22"/>
              </w:rPr>
              <w:t>.</w:t>
            </w:r>
          </w:p>
          <w:p w:rsidR="00E65304" w:rsidRDefault="00E65304" w:rsidP="00362AB0">
            <w:pPr>
              <w:rPr>
                <w:sz w:val="22"/>
                <w:szCs w:val="22"/>
              </w:rPr>
            </w:pPr>
          </w:p>
          <w:p w:rsidR="00E65304" w:rsidRPr="002972ED" w:rsidRDefault="00E65304" w:rsidP="00362AB0">
            <w:pPr>
              <w:rPr>
                <w:b/>
                <w:sz w:val="22"/>
                <w:szCs w:val="22"/>
              </w:rPr>
            </w:pPr>
            <w:r w:rsidRPr="002972ED">
              <w:rPr>
                <w:b/>
                <w:sz w:val="22"/>
                <w:szCs w:val="22"/>
              </w:rPr>
              <w:t>Silné stránky práce:</w:t>
            </w:r>
          </w:p>
          <w:p w:rsidR="00E65304" w:rsidRDefault="00E65304" w:rsidP="00E653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Stavba práce je logická, text je dostatečně přehledný, dodržuje formální náležitosti citování a parafrázování, disponuje dobru stylistickou úrovní.</w:t>
            </w:r>
          </w:p>
          <w:p w:rsidR="00E65304" w:rsidRDefault="00E65304" w:rsidP="00E653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(+) Autorka prokazuje dobrou obeznámenost se základní odbornou literaturou z oblasti organizační kultury a inkluzivního vzdělávání. </w:t>
            </w:r>
            <w:r w:rsidR="008D34FD">
              <w:rPr>
                <w:sz w:val="22"/>
                <w:szCs w:val="22"/>
              </w:rPr>
              <w:t>Její teoretická diskuse snad postrádá jen větší oporu v zahraniční literatuře.</w:t>
            </w:r>
          </w:p>
          <w:p w:rsidR="00E65304" w:rsidRDefault="00E65304" w:rsidP="00E653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(+) </w:t>
            </w:r>
            <w:r w:rsidR="008D34FD">
              <w:rPr>
                <w:sz w:val="22"/>
                <w:szCs w:val="22"/>
              </w:rPr>
              <w:t xml:space="preserve">Výzkumný cíl je relevantní, vhodně zvolený ve vazbě k problematice silné/slabé organizační kultury. </w:t>
            </w:r>
          </w:p>
          <w:p w:rsidR="008D34FD" w:rsidRPr="00E65304" w:rsidRDefault="008D34FD" w:rsidP="00E653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Rozsah a formulace hypotéz je pro účely MDP dostačující</w:t>
            </w:r>
            <w:r w:rsidR="00797804">
              <w:rPr>
                <w:sz w:val="22"/>
                <w:szCs w:val="22"/>
              </w:rPr>
              <w:t>.</w:t>
            </w:r>
          </w:p>
          <w:p w:rsidR="00E65304" w:rsidRDefault="008D34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(+) </w:t>
            </w:r>
            <w:r w:rsidR="00797804">
              <w:rPr>
                <w:sz w:val="22"/>
                <w:szCs w:val="22"/>
              </w:rPr>
              <w:t>Ocenit je třeba v</w:t>
            </w:r>
            <w:r>
              <w:rPr>
                <w:sz w:val="22"/>
                <w:szCs w:val="22"/>
              </w:rPr>
              <w:t>yužití dostupných výzkumných nástrojů pro účely výzkumu organizační kultury i postojů aktérů k inkluzi.</w:t>
            </w:r>
          </w:p>
          <w:p w:rsidR="008D34FD" w:rsidRPr="008D34FD" w:rsidRDefault="008D34FD" w:rsidP="008D34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Popis kvantitativního šetření i velikost vzorku je pro účely MDP dostačující.</w:t>
            </w:r>
          </w:p>
          <w:p w:rsidR="008D34FD" w:rsidRDefault="008D34FD" w:rsidP="00362AB0">
            <w:pPr>
              <w:rPr>
                <w:sz w:val="22"/>
                <w:szCs w:val="22"/>
              </w:rPr>
            </w:pPr>
          </w:p>
          <w:p w:rsidR="00E65304" w:rsidRPr="002972ED" w:rsidRDefault="00E65304" w:rsidP="00362AB0">
            <w:pPr>
              <w:rPr>
                <w:b/>
                <w:sz w:val="22"/>
                <w:szCs w:val="22"/>
              </w:rPr>
            </w:pPr>
            <w:r w:rsidRPr="002972ED">
              <w:rPr>
                <w:b/>
                <w:sz w:val="22"/>
                <w:szCs w:val="22"/>
              </w:rPr>
              <w:t>Slabé stránky práce:</w:t>
            </w:r>
          </w:p>
          <w:p w:rsidR="00B411DB" w:rsidRPr="00C50B27" w:rsidRDefault="00E65304" w:rsidP="008D34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(-) </w:t>
            </w:r>
            <w:r w:rsidR="008D34FD">
              <w:rPr>
                <w:sz w:val="22"/>
                <w:szCs w:val="22"/>
              </w:rPr>
              <w:t>Syntéza poznatků v rámci teoretické části práce je spíše průměrná. Studentka velmi často dospívá k „syntéze“/závěru, že různí autoři k dané problematice zastávají různé teoretické pozice. V těchto syntetických pasážích MDP postrádá propracovanější argumentaci.</w:t>
            </w:r>
          </w:p>
          <w:p w:rsidR="00B411DB" w:rsidRDefault="008D34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(-) Testování hypotéz využívá pouze tabulky četností pro klíčové položky a neaplikuje žádné </w:t>
            </w:r>
            <w:r w:rsidR="000C2F1C">
              <w:rPr>
                <w:sz w:val="22"/>
                <w:szCs w:val="22"/>
              </w:rPr>
              <w:t xml:space="preserve">parametrické či </w:t>
            </w:r>
            <w:proofErr w:type="spellStart"/>
            <w:r w:rsidR="000C2F1C">
              <w:rPr>
                <w:sz w:val="22"/>
                <w:szCs w:val="22"/>
              </w:rPr>
              <w:t>neparametrické</w:t>
            </w:r>
            <w:proofErr w:type="spellEnd"/>
            <w:r w:rsidR="000C2F1C">
              <w:rPr>
                <w:sz w:val="22"/>
                <w:szCs w:val="22"/>
              </w:rPr>
              <w:t xml:space="preserve"> statistické testy, čímž je výrazně snížena kvalita analýzy dat.</w:t>
            </w:r>
          </w:p>
          <w:p w:rsidR="000C2F1C" w:rsidRDefault="000C2F1C" w:rsidP="000C2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(-) Některé z autorčiných interpretací výsledků testování hypotéz jsou problematické (viz předešlý bod), neboť studentka nereflektuje to, jak výchozí struktura výzkumného vzorku (zastoupení mužů/žen a věk, respektive délka praxe)</w:t>
            </w:r>
            <w:r w:rsidR="00797804">
              <w:rPr>
                <w:sz w:val="22"/>
                <w:szCs w:val="22"/>
              </w:rPr>
              <w:t xml:space="preserve"> </w:t>
            </w:r>
            <w:proofErr w:type="spellStart"/>
            <w:r w:rsidR="00797804">
              <w:rPr>
                <w:sz w:val="22"/>
                <w:szCs w:val="22"/>
              </w:rPr>
              <w:t>nadreprezentuje</w:t>
            </w:r>
            <w:proofErr w:type="spellEnd"/>
            <w:r w:rsidR="00797804">
              <w:rPr>
                <w:sz w:val="22"/>
                <w:szCs w:val="22"/>
              </w:rPr>
              <w:t xml:space="preserve"> určitý znak v analyzované </w:t>
            </w:r>
            <w:r>
              <w:rPr>
                <w:sz w:val="22"/>
                <w:szCs w:val="22"/>
              </w:rPr>
              <w:t>skupině respondentů.</w:t>
            </w:r>
          </w:p>
          <w:p w:rsidR="000C2F1C" w:rsidRDefault="000C2F1C" w:rsidP="000C2F1C">
            <w:pPr>
              <w:rPr>
                <w:sz w:val="22"/>
                <w:szCs w:val="22"/>
              </w:rPr>
            </w:pPr>
          </w:p>
          <w:p w:rsidR="008D34FD" w:rsidRPr="00C50B27" w:rsidRDefault="002972ED" w:rsidP="000C2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0C2F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Čím si vysvětlujete, že síla</w:t>
            </w:r>
            <w:r w:rsidRPr="000C2F1C">
              <w:rPr>
                <w:sz w:val="22"/>
                <w:szCs w:val="22"/>
              </w:rPr>
              <w:t xml:space="preserve"> kultur</w:t>
            </w:r>
            <w:r w:rsidR="0042532B">
              <w:rPr>
                <w:sz w:val="22"/>
                <w:szCs w:val="22"/>
              </w:rPr>
              <w:t>y</w:t>
            </w:r>
            <w:r w:rsidRPr="000C2F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zkoumaných </w:t>
            </w:r>
            <w:r w:rsidRPr="000C2F1C">
              <w:rPr>
                <w:sz w:val="22"/>
                <w:szCs w:val="22"/>
              </w:rPr>
              <w:t>škol nemá souvi</w:t>
            </w:r>
            <w:r>
              <w:rPr>
                <w:sz w:val="22"/>
                <w:szCs w:val="22"/>
              </w:rPr>
              <w:t>slost s pocitem jistoty učitelů?</w:t>
            </w:r>
          </w:p>
          <w:p w:rsidR="00B411DB" w:rsidRDefault="000C2F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Čím si vysvětlujete, že </w:t>
            </w:r>
            <w:r w:rsidRPr="000C2F1C">
              <w:rPr>
                <w:sz w:val="22"/>
                <w:szCs w:val="22"/>
              </w:rPr>
              <w:t>pocit jistoty nezvyšuje ochotu učitelů přijmou</w:t>
            </w:r>
            <w:r>
              <w:rPr>
                <w:sz w:val="22"/>
                <w:szCs w:val="22"/>
              </w:rPr>
              <w:t>t</w:t>
            </w:r>
            <w:r w:rsidRPr="000C2F1C">
              <w:rPr>
                <w:sz w:val="22"/>
                <w:szCs w:val="22"/>
              </w:rPr>
              <w:t xml:space="preserve"> inkluzi</w:t>
            </w:r>
            <w:r>
              <w:rPr>
                <w:sz w:val="22"/>
                <w:szCs w:val="22"/>
              </w:rPr>
              <w:t xml:space="preserve"> (a to</w:t>
            </w:r>
            <w:r w:rsidRPr="000C2F1C">
              <w:rPr>
                <w:sz w:val="22"/>
                <w:szCs w:val="22"/>
              </w:rPr>
              <w:t xml:space="preserve"> jak v plné míře, tak i v omezené míře</w:t>
            </w:r>
            <w:r>
              <w:rPr>
                <w:sz w:val="22"/>
                <w:szCs w:val="22"/>
              </w:rPr>
              <w:t>)?</w:t>
            </w:r>
          </w:p>
          <w:p w:rsidR="000C2F1C" w:rsidRPr="00C50B27" w:rsidRDefault="000C2F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Jaké statistické testy by bylo možné aplikovat v případě testování vašich hypotéz?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C2F1C">
              <w:rPr>
                <w:sz w:val="22"/>
                <w:szCs w:val="22"/>
              </w:rPr>
              <w:t xml:space="preserve"> 29/04/2019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C2F1C">
              <w:rPr>
                <w:sz w:val="22"/>
                <w:szCs w:val="22"/>
              </w:rPr>
              <w:t xml:space="preserve"> Mgr. Jan Kalenda, Ph.D.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CC5" w:rsidRDefault="00F97CC5">
      <w:r>
        <w:separator/>
      </w:r>
    </w:p>
  </w:endnote>
  <w:endnote w:type="continuationSeparator" w:id="0">
    <w:p w:rsidR="00F97CC5" w:rsidRDefault="00F97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CC5" w:rsidRDefault="00F97CC5">
      <w:r>
        <w:separator/>
      </w:r>
    </w:p>
  </w:footnote>
  <w:footnote w:type="continuationSeparator" w:id="0">
    <w:p w:rsidR="00F97CC5" w:rsidRDefault="00F97CC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4ECF"/>
    <w:multiLevelType w:val="hybridMultilevel"/>
    <w:tmpl w:val="F6D85120"/>
    <w:lvl w:ilvl="0" w:tplc="F0E4DA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B1C38"/>
    <w:multiLevelType w:val="hybridMultilevel"/>
    <w:tmpl w:val="F572CF4E"/>
    <w:lvl w:ilvl="0" w:tplc="59602A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A640F"/>
    <w:multiLevelType w:val="hybridMultilevel"/>
    <w:tmpl w:val="CF0A47EE"/>
    <w:lvl w:ilvl="0" w:tplc="520034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3A"/>
    <w:rsid w:val="000C2F1C"/>
    <w:rsid w:val="001041C8"/>
    <w:rsid w:val="002972ED"/>
    <w:rsid w:val="00362AB0"/>
    <w:rsid w:val="003F5DA2"/>
    <w:rsid w:val="0042532B"/>
    <w:rsid w:val="00512982"/>
    <w:rsid w:val="00514664"/>
    <w:rsid w:val="00526D47"/>
    <w:rsid w:val="0055255D"/>
    <w:rsid w:val="005C219A"/>
    <w:rsid w:val="006847E2"/>
    <w:rsid w:val="006D64DD"/>
    <w:rsid w:val="0070056B"/>
    <w:rsid w:val="00797804"/>
    <w:rsid w:val="007F1E55"/>
    <w:rsid w:val="008D34FD"/>
    <w:rsid w:val="00B411DB"/>
    <w:rsid w:val="00BA3203"/>
    <w:rsid w:val="00C50B27"/>
    <w:rsid w:val="00D671CF"/>
    <w:rsid w:val="00DC1BF5"/>
    <w:rsid w:val="00DD323A"/>
    <w:rsid w:val="00DE7528"/>
    <w:rsid w:val="00E65304"/>
    <w:rsid w:val="00E709EA"/>
    <w:rsid w:val="00E83040"/>
    <w:rsid w:val="00F9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9F56C"/>
  <w15:chartTrackingRefBased/>
  <w15:docId w15:val="{018A524E-D2AB-44CE-B4FD-C7045D13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6530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4253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253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end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0</TotalTime>
  <Pages>2</Pages>
  <Words>541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 Kalenda</dc:creator>
  <cp:keywords/>
  <cp:lastModifiedBy>Petra Cejnarová</cp:lastModifiedBy>
  <cp:revision>3</cp:revision>
  <cp:lastPrinted>2019-05-02T12:41:00Z</cp:lastPrinted>
  <dcterms:created xsi:type="dcterms:W3CDTF">2019-05-02T12:41:00Z</dcterms:created>
  <dcterms:modified xsi:type="dcterms:W3CDTF">2019-05-09T07:07:00Z</dcterms:modified>
</cp:coreProperties>
</file>