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0"/>
        <w:gridCol w:w="3429"/>
        <w:gridCol w:w="390"/>
        <w:gridCol w:w="390"/>
        <w:gridCol w:w="390"/>
        <w:gridCol w:w="382"/>
        <w:gridCol w:w="372"/>
        <w:gridCol w:w="359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0939B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Menšíková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D46DA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Rozvoj čtenářské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 xml:space="preserve"> u dětí v 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D46DA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D46DA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D46DA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CC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CC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CC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A12CC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9E2537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011100" w:rsidRDefault="00A12CC1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01110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9E253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Default="000834E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zpracovává </w:t>
            </w:r>
            <w:r w:rsidR="00674452">
              <w:rPr>
                <w:rFonts w:ascii="Arial" w:hAnsi="Arial" w:cs="Arial"/>
              </w:rPr>
              <w:t xml:space="preserve">pro praxi mateřských škol relativně </w:t>
            </w:r>
            <w:r>
              <w:rPr>
                <w:rFonts w:ascii="Arial" w:hAnsi="Arial" w:cs="Arial"/>
              </w:rPr>
              <w:t>nově pojaté téma</w:t>
            </w:r>
            <w:r w:rsidR="009E2537">
              <w:rPr>
                <w:rFonts w:ascii="Arial" w:hAnsi="Arial" w:cs="Arial"/>
              </w:rPr>
              <w:t xml:space="preserve"> čtenářské </w:t>
            </w:r>
            <w:proofErr w:type="spellStart"/>
            <w:r w:rsidR="009E2537"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 xml:space="preserve">, což je velmi přínosné. V teoretické části </w:t>
            </w:r>
            <w:r w:rsidR="008B041B">
              <w:rPr>
                <w:rFonts w:ascii="Arial" w:hAnsi="Arial" w:cs="Arial"/>
              </w:rPr>
              <w:t>definuje</w:t>
            </w:r>
            <w:r>
              <w:rPr>
                <w:rFonts w:ascii="Arial" w:hAnsi="Arial" w:cs="Arial"/>
              </w:rPr>
              <w:t xml:space="preserve"> základní pojmy</w:t>
            </w:r>
            <w:r w:rsidR="009E2537">
              <w:rPr>
                <w:rFonts w:ascii="Arial" w:hAnsi="Arial" w:cs="Arial"/>
              </w:rPr>
              <w:t>. O</w:t>
            </w:r>
            <w:r>
              <w:rPr>
                <w:rFonts w:ascii="Arial" w:hAnsi="Arial" w:cs="Arial"/>
              </w:rPr>
              <w:t>ceňuji snahu aplikovat je na příslušné věkové období</w:t>
            </w:r>
            <w:r w:rsidR="00E207A3">
              <w:rPr>
                <w:rFonts w:ascii="Arial" w:hAnsi="Arial" w:cs="Arial"/>
              </w:rPr>
              <w:t>, uvádět vlastní náměty (např. souhrnný přehled spolupráce mezi rodinou a školou)</w:t>
            </w:r>
            <w:r>
              <w:rPr>
                <w:rFonts w:ascii="Arial" w:hAnsi="Arial" w:cs="Arial"/>
              </w:rPr>
              <w:t>.</w:t>
            </w:r>
            <w:r w:rsidR="009E2537">
              <w:rPr>
                <w:rFonts w:ascii="Arial" w:hAnsi="Arial" w:cs="Arial"/>
              </w:rPr>
              <w:t xml:space="preserve"> Vypořádala se též dobře s nejednotně pojmenovávanými jazykovými dovednostmi u různých autorů.</w:t>
            </w:r>
            <w:r>
              <w:rPr>
                <w:rFonts w:ascii="Arial" w:hAnsi="Arial" w:cs="Arial"/>
              </w:rPr>
              <w:t xml:space="preserve"> V některých případech (např. roviny </w:t>
            </w:r>
            <w:r w:rsidR="009E2537">
              <w:rPr>
                <w:rFonts w:ascii="Arial" w:hAnsi="Arial" w:cs="Arial"/>
              </w:rPr>
              <w:t>komunikace</w:t>
            </w:r>
            <w:r>
              <w:rPr>
                <w:rFonts w:ascii="Arial" w:hAnsi="Arial" w:cs="Arial"/>
              </w:rPr>
              <w:t xml:space="preserve">) </w:t>
            </w:r>
            <w:r w:rsidR="009E2537">
              <w:rPr>
                <w:rFonts w:ascii="Arial" w:hAnsi="Arial" w:cs="Arial"/>
              </w:rPr>
              <w:t xml:space="preserve">však </w:t>
            </w:r>
            <w:r>
              <w:rPr>
                <w:rFonts w:ascii="Arial" w:hAnsi="Arial" w:cs="Arial"/>
              </w:rPr>
              <w:t xml:space="preserve">nejsou </w:t>
            </w:r>
            <w:r w:rsidR="009E2537">
              <w:rPr>
                <w:rFonts w:ascii="Arial" w:hAnsi="Arial" w:cs="Arial"/>
              </w:rPr>
              <w:t xml:space="preserve">vždy </w:t>
            </w:r>
            <w:r>
              <w:rPr>
                <w:rFonts w:ascii="Arial" w:hAnsi="Arial" w:cs="Arial"/>
              </w:rPr>
              <w:t xml:space="preserve">správně vysvětleny. </w:t>
            </w:r>
            <w:r w:rsidR="00011100">
              <w:rPr>
                <w:rFonts w:ascii="Arial" w:hAnsi="Arial" w:cs="Arial"/>
              </w:rPr>
              <w:t>Některé pojmy jsou vágní, vztahy mezi nimi jen v náznacích (</w:t>
            </w:r>
            <w:r w:rsidR="008B041B">
              <w:rPr>
                <w:rFonts w:ascii="Arial" w:hAnsi="Arial" w:cs="Arial"/>
              </w:rPr>
              <w:t xml:space="preserve">např. </w:t>
            </w:r>
            <w:r w:rsidR="00011100">
              <w:rPr>
                <w:rFonts w:ascii="Arial" w:hAnsi="Arial" w:cs="Arial"/>
              </w:rPr>
              <w:t xml:space="preserve">čtenářská </w:t>
            </w:r>
            <w:proofErr w:type="spellStart"/>
            <w:r w:rsidR="00011100">
              <w:rPr>
                <w:rFonts w:ascii="Arial" w:hAnsi="Arial" w:cs="Arial"/>
              </w:rPr>
              <w:t>pregramotnost</w:t>
            </w:r>
            <w:proofErr w:type="spellEnd"/>
            <w:r w:rsidR="00011100">
              <w:rPr>
                <w:rFonts w:ascii="Arial" w:hAnsi="Arial" w:cs="Arial"/>
              </w:rPr>
              <w:t xml:space="preserve"> a </w:t>
            </w:r>
            <w:proofErr w:type="spellStart"/>
            <w:r w:rsidR="00011100">
              <w:rPr>
                <w:rFonts w:ascii="Arial" w:hAnsi="Arial" w:cs="Arial"/>
              </w:rPr>
              <w:t>pregramotnost</w:t>
            </w:r>
            <w:proofErr w:type="spellEnd"/>
            <w:r w:rsidR="00011100">
              <w:rPr>
                <w:rFonts w:ascii="Arial" w:hAnsi="Arial" w:cs="Arial"/>
              </w:rPr>
              <w:t>).</w:t>
            </w:r>
          </w:p>
          <w:p w:rsidR="00E207A3" w:rsidRDefault="009E253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autorka popisuje </w:t>
            </w:r>
            <w:r w:rsidR="00E207A3">
              <w:rPr>
                <w:rFonts w:ascii="Arial" w:hAnsi="Arial" w:cs="Arial"/>
              </w:rPr>
              <w:t xml:space="preserve">realizaci svého </w:t>
            </w:r>
            <w:r w:rsidR="008B041B">
              <w:rPr>
                <w:rFonts w:ascii="Arial" w:hAnsi="Arial" w:cs="Arial"/>
              </w:rPr>
              <w:t xml:space="preserve">velmi </w:t>
            </w:r>
            <w:r w:rsidR="00E207A3">
              <w:rPr>
                <w:rFonts w:ascii="Arial" w:hAnsi="Arial" w:cs="Arial"/>
              </w:rPr>
              <w:t>zdařilého</w:t>
            </w:r>
            <w:r>
              <w:rPr>
                <w:rFonts w:ascii="Arial" w:hAnsi="Arial" w:cs="Arial"/>
              </w:rPr>
              <w:t xml:space="preserve"> projekt</w:t>
            </w:r>
            <w:r w:rsidR="00E207A3">
              <w:rPr>
                <w:rFonts w:ascii="Arial" w:hAnsi="Arial" w:cs="Arial"/>
              </w:rPr>
              <w:t xml:space="preserve">u. Cíle jsou jasně stanoveny, aktivity jsou přiměřené a navazují na témata pohádek. Vzhledem k časovému rozpětí projektu nebylo možné zrealizovat více činností důležitých pro rozvoj dovedností  v oblasti čtenářské </w:t>
            </w:r>
            <w:proofErr w:type="spellStart"/>
            <w:r w:rsidR="00E207A3">
              <w:rPr>
                <w:rFonts w:ascii="Arial" w:hAnsi="Arial" w:cs="Arial"/>
              </w:rPr>
              <w:t>pregramotnosti</w:t>
            </w:r>
            <w:proofErr w:type="spellEnd"/>
            <w:r w:rsidR="00E207A3">
              <w:rPr>
                <w:rFonts w:ascii="Arial" w:hAnsi="Arial" w:cs="Arial"/>
              </w:rPr>
              <w:t xml:space="preserve">, ale i tak byly dostatečně pestré. </w:t>
            </w:r>
            <w:r w:rsidR="00011100">
              <w:rPr>
                <w:rFonts w:ascii="Arial" w:hAnsi="Arial" w:cs="Arial"/>
              </w:rPr>
              <w:t xml:space="preserve">(Pozor na rozdíl mezi hláskou a písmenem.) </w:t>
            </w:r>
            <w:r w:rsidR="008B041B">
              <w:rPr>
                <w:rFonts w:ascii="Arial" w:hAnsi="Arial" w:cs="Arial"/>
              </w:rPr>
              <w:t>Vhodná byla závěrečná aktivita.</w:t>
            </w:r>
            <w:r w:rsidR="00E207A3">
              <w:rPr>
                <w:rFonts w:ascii="Arial" w:hAnsi="Arial" w:cs="Arial"/>
              </w:rPr>
              <w:t xml:space="preserve"> </w:t>
            </w:r>
            <w:r w:rsidR="008B041B">
              <w:rPr>
                <w:rFonts w:ascii="Arial" w:hAnsi="Arial" w:cs="Arial"/>
              </w:rPr>
              <w:lastRenderedPageBreak/>
              <w:t>V ní</w:t>
            </w:r>
            <w:r w:rsidR="00E207A3">
              <w:rPr>
                <w:rFonts w:ascii="Arial" w:hAnsi="Arial" w:cs="Arial"/>
              </w:rPr>
              <w:t xml:space="preserve"> si děti připomněly pohádky, s nimiž pracovaly, a také uplatnily dovednosti, které </w:t>
            </w:r>
            <w:r w:rsidR="00674452">
              <w:rPr>
                <w:rFonts w:ascii="Arial" w:hAnsi="Arial" w:cs="Arial"/>
              </w:rPr>
              <w:t>byly v předchozím období utvářen</w:t>
            </w:r>
            <w:r w:rsidR="00E207A3">
              <w:rPr>
                <w:rFonts w:ascii="Arial" w:hAnsi="Arial" w:cs="Arial"/>
              </w:rPr>
              <w:t>y.</w:t>
            </w:r>
          </w:p>
          <w:p w:rsidR="00E207A3" w:rsidRDefault="00E207A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Kvalitu práce snižuje velké množství neopravených  chyb především ve větné interpunkci.</w:t>
            </w:r>
          </w:p>
          <w:p w:rsidR="00674452" w:rsidRDefault="00E207A3" w:rsidP="00D161F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Autorka zpracovala svoji práci s velkým zájmem. </w:t>
            </w:r>
          </w:p>
          <w:p w:rsidR="009E2537" w:rsidRPr="007708A0" w:rsidRDefault="0067445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doporučuji k obhajobě.</w:t>
            </w:r>
            <w:r w:rsidR="00E207A3">
              <w:rPr>
                <w:rFonts w:ascii="Arial" w:hAnsi="Arial" w:cs="Arial"/>
              </w:rPr>
              <w:t xml:space="preserve"> 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366DCA" w:rsidRDefault="00E207A3" w:rsidP="007E013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366DCA">
              <w:rPr>
                <w:rFonts w:ascii="Arial" w:hAnsi="Arial" w:cs="Arial"/>
              </w:rPr>
              <w:t xml:space="preserve">V práci neuvádíte veškeré faktory, které se podílejí na kvalitě čtenářské </w:t>
            </w:r>
            <w:proofErr w:type="spellStart"/>
            <w:r w:rsidRPr="00366DCA">
              <w:rPr>
                <w:rFonts w:ascii="Arial" w:hAnsi="Arial" w:cs="Arial"/>
              </w:rPr>
              <w:t>pregramotnosti</w:t>
            </w:r>
            <w:proofErr w:type="spellEnd"/>
            <w:r w:rsidRPr="00366DCA">
              <w:rPr>
                <w:rFonts w:ascii="Arial" w:hAnsi="Arial" w:cs="Arial"/>
              </w:rPr>
              <w:t>. Uveďte je všechny</w:t>
            </w:r>
            <w:r w:rsidR="00674452">
              <w:rPr>
                <w:rFonts w:ascii="Arial" w:hAnsi="Arial" w:cs="Arial"/>
              </w:rPr>
              <w:t xml:space="preserve"> souhrnně a pokuste se je i sche</w:t>
            </w:r>
            <w:r w:rsidRPr="00366DCA">
              <w:rPr>
                <w:rFonts w:ascii="Arial" w:hAnsi="Arial" w:cs="Arial"/>
              </w:rPr>
              <w:t>maticky zachytit.</w:t>
            </w:r>
          </w:p>
          <w:p w:rsidR="00674452" w:rsidRPr="00674452" w:rsidRDefault="00366DCA" w:rsidP="0018087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674452">
              <w:rPr>
                <w:rFonts w:ascii="Arial" w:hAnsi="Arial" w:cs="Arial"/>
              </w:rPr>
              <w:t xml:space="preserve">Charakterizujte přirozené přístupy k rozvoji gramotnosti. </w:t>
            </w:r>
          </w:p>
          <w:p w:rsidR="00893A39" w:rsidRPr="00674452" w:rsidRDefault="00011100" w:rsidP="0018087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674452">
              <w:rPr>
                <w:rFonts w:ascii="Arial" w:hAnsi="Arial" w:cs="Arial"/>
              </w:rPr>
              <w:t xml:space="preserve">Zdůvodněte, jaké místo má </w:t>
            </w:r>
            <w:proofErr w:type="spellStart"/>
            <w:r w:rsidRPr="00674452">
              <w:rPr>
                <w:rFonts w:ascii="Arial" w:hAnsi="Arial" w:cs="Arial"/>
              </w:rPr>
              <w:t>grafomotorika</w:t>
            </w:r>
            <w:proofErr w:type="spellEnd"/>
            <w:r w:rsidRPr="00674452">
              <w:rPr>
                <w:rFonts w:ascii="Arial" w:hAnsi="Arial" w:cs="Arial"/>
              </w:rPr>
              <w:t xml:space="preserve"> při formování čtenářské </w:t>
            </w:r>
            <w:proofErr w:type="spellStart"/>
            <w:r w:rsidRPr="00674452">
              <w:rPr>
                <w:rFonts w:ascii="Arial" w:hAnsi="Arial" w:cs="Arial"/>
              </w:rPr>
              <w:t>pregramotnosti</w:t>
            </w:r>
            <w:proofErr w:type="spellEnd"/>
            <w:r w:rsidRPr="00674452">
              <w:rPr>
                <w:rFonts w:ascii="Arial" w:hAnsi="Arial" w:cs="Arial"/>
              </w:rPr>
              <w:t>.</w:t>
            </w:r>
          </w:p>
          <w:p w:rsidR="00011100" w:rsidRDefault="00011100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je důležité začleňovat při práci s pohádkou i metody dramatické výchovy?</w:t>
            </w:r>
          </w:p>
          <w:p w:rsidR="00011100" w:rsidRPr="007708A0" w:rsidRDefault="00011100" w:rsidP="000111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01110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10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D46DAA">
              <w:rPr>
                <w:rFonts w:ascii="Arial" w:hAnsi="Arial" w:cs="Arial"/>
              </w:rPr>
              <w:t xml:space="preserve"> </w:t>
            </w:r>
            <w:proofErr w:type="gramStart"/>
            <w:r w:rsidR="00D46DAA">
              <w:rPr>
                <w:rFonts w:ascii="Arial" w:hAnsi="Arial" w:cs="Arial"/>
              </w:rPr>
              <w:t>14.5.2019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:rsidR="00011100" w:rsidRPr="007708A0" w:rsidRDefault="00011100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561D04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04" w:rsidRDefault="00561D04" w:rsidP="00893A39">
      <w:pPr>
        <w:spacing w:after="0" w:line="240" w:lineRule="auto"/>
      </w:pPr>
      <w:r>
        <w:separator/>
      </w:r>
    </w:p>
  </w:endnote>
  <w:endnote w:type="continuationSeparator" w:id="0">
    <w:p w:rsidR="00561D04" w:rsidRDefault="00561D04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04" w:rsidRDefault="00561D04" w:rsidP="00893A39">
      <w:pPr>
        <w:spacing w:after="0" w:line="240" w:lineRule="auto"/>
      </w:pPr>
      <w:r>
        <w:separator/>
      </w:r>
    </w:p>
  </w:footnote>
  <w:footnote w:type="continuationSeparator" w:id="0">
    <w:p w:rsidR="00561D04" w:rsidRDefault="00561D04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11100"/>
    <w:rsid w:val="000834E9"/>
    <w:rsid w:val="000939BE"/>
    <w:rsid w:val="000E07BF"/>
    <w:rsid w:val="001979D9"/>
    <w:rsid w:val="003623A2"/>
    <w:rsid w:val="00366DCA"/>
    <w:rsid w:val="00561D04"/>
    <w:rsid w:val="00674452"/>
    <w:rsid w:val="006D7288"/>
    <w:rsid w:val="00893A39"/>
    <w:rsid w:val="008B041B"/>
    <w:rsid w:val="009C4D29"/>
    <w:rsid w:val="009E2537"/>
    <w:rsid w:val="00A12CC1"/>
    <w:rsid w:val="00B94E91"/>
    <w:rsid w:val="00C44899"/>
    <w:rsid w:val="00C67E53"/>
    <w:rsid w:val="00D46DAA"/>
    <w:rsid w:val="00E207A3"/>
    <w:rsid w:val="00ED7B3E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9842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jdolezalova</cp:lastModifiedBy>
  <cp:revision>7</cp:revision>
  <dcterms:created xsi:type="dcterms:W3CDTF">2019-05-14T14:01:00Z</dcterms:created>
  <dcterms:modified xsi:type="dcterms:W3CDTF">2019-05-15T11:42:00Z</dcterms:modified>
</cp:coreProperties>
</file>