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4"/>
        <w:gridCol w:w="376"/>
        <w:gridCol w:w="376"/>
        <w:gridCol w:w="391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Zacharová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pracovních sešitů pro předškoláky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770A9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vedoucího </w:t>
            </w:r>
          </w:p>
        </w:tc>
        <w:tc>
          <w:tcPr>
            <w:tcW w:w="3156" w:type="pct"/>
            <w:gridSpan w:val="7"/>
          </w:tcPr>
          <w:p w:rsidR="00D85F7C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770A97" w:rsidRDefault="00770A9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pro svoji bakalářskou práci vybrala téma, o kterém se moc z výzkumného hlediska nepíše. Jenomže na začátku zadání byl původní záměr poněkud jiný. Postupně při hledání adekvátních zdrojů, i při hledání výzkumného problému se autorka dostala do časové, ale také do odborné tísně. Původním záměrem bakalářské práce bylo hledání chyb z přírodovědné tématiky v dostupných pracovních listech a sešitech, které využívají děti předškolního věku v mateřských školách. Zvláště děti, které mají 5 a 6 let. Proto byl v názvu ne úplně tradiční termín – předškoláci.</w:t>
            </w:r>
          </w:p>
          <w:p w:rsidR="00770A97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se pak předkladatelka dostala k vymezení pojmu pracovní sešit. Kapitola tři je pak ale poněkud matoucí, protože je v ní charakterizována připravenost dítěte na páci s pracovními listy. V této části se autorka dostala víc</w:t>
            </w:r>
            <w:r w:rsidR="00757FAF">
              <w:rPr>
                <w:rFonts w:ascii="Arial" w:hAnsi="Arial" w:cs="Arial"/>
              </w:rPr>
              <w:t>e ke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grafomotorice</w:t>
            </w:r>
            <w:proofErr w:type="spellEnd"/>
            <w:r>
              <w:rPr>
                <w:rFonts w:ascii="Arial" w:hAnsi="Arial" w:cs="Arial"/>
              </w:rPr>
              <w:t xml:space="preserve"> a ne k přírodovědným tématům.</w:t>
            </w:r>
            <w:r w:rsidR="00757FAF">
              <w:rPr>
                <w:rFonts w:ascii="Arial" w:hAnsi="Arial" w:cs="Arial"/>
              </w:rPr>
              <w:t xml:space="preserve"> Některé části jsou nesourodé, nelogické a kompilační. Chybí autorčina vlastní názory a postřehy. Čtenář se v textu těžce orientuje, protože například schémata, nejsou číslovány.</w:t>
            </w:r>
          </w:p>
          <w:p w:rsidR="00770A97" w:rsidRPr="007708A0" w:rsidRDefault="00770A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Ve výzkumné části práce si pak autorka vybrala pět didaktických prostředků z pěti různých nakladatelství, které podrobila kvantitativní analýze. </w:t>
            </w:r>
          </w:p>
          <w:p w:rsidR="00D85F7C" w:rsidRDefault="00757F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práce je příliš mnoho tabulek a vzorců a méně textu, který by měl interpretační potenciál. </w:t>
            </w:r>
          </w:p>
          <w:p w:rsidR="00757FAF" w:rsidRDefault="00757F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není využit potenciál zahraničních zdrojů, což je pro účely hodnocení škoda, i když chápu, že šlo především o zachycení situace v České republice. </w:t>
            </w:r>
          </w:p>
          <w:p w:rsidR="00757FAF" w:rsidRDefault="00757F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757FAF" w:rsidRPr="007708A0" w:rsidRDefault="00757FAF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757FAF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Vysvětlete obsah schématu na s. 24 a jeho vztah k vašemu zadání bakalářské práce.</w:t>
            </w:r>
          </w:p>
          <w:p w:rsidR="00D85F7C" w:rsidRDefault="00757FAF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Který ze zvolených pracovních sešitů hodnotíte nejlépe a proč.</w:t>
            </w:r>
          </w:p>
          <w:p w:rsidR="00757FAF" w:rsidRPr="007708A0" w:rsidRDefault="00757FAF" w:rsidP="00757FAF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57FAF">
              <w:rPr>
                <w:rFonts w:ascii="Arial" w:hAnsi="Arial" w:cs="Arial"/>
              </w:rPr>
              <w:t xml:space="preserve"> 2. 5. 2019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2D" w:rsidRDefault="001A682D" w:rsidP="00D85F7C">
      <w:pPr>
        <w:spacing w:after="0" w:line="240" w:lineRule="auto"/>
      </w:pPr>
      <w:r>
        <w:separator/>
      </w:r>
    </w:p>
  </w:endnote>
  <w:endnote w:type="continuationSeparator" w:id="0">
    <w:p w:rsidR="001A682D" w:rsidRDefault="001A682D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2D" w:rsidRDefault="001A682D" w:rsidP="00D85F7C">
      <w:pPr>
        <w:spacing w:after="0" w:line="240" w:lineRule="auto"/>
      </w:pPr>
      <w:r>
        <w:separator/>
      </w:r>
    </w:p>
  </w:footnote>
  <w:footnote w:type="continuationSeparator" w:id="0">
    <w:p w:rsidR="001A682D" w:rsidRDefault="001A682D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A682D"/>
    <w:rsid w:val="001E7C1A"/>
    <w:rsid w:val="00691610"/>
    <w:rsid w:val="006F5539"/>
    <w:rsid w:val="00757FAF"/>
    <w:rsid w:val="00770A97"/>
    <w:rsid w:val="008A1B61"/>
    <w:rsid w:val="00964696"/>
    <w:rsid w:val="009C4D29"/>
    <w:rsid w:val="00BC1A4E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76B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FA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2019-05-02T09:31:00Z</cp:lastPrinted>
  <dcterms:created xsi:type="dcterms:W3CDTF">2019-05-02T07:50:00Z</dcterms:created>
  <dcterms:modified xsi:type="dcterms:W3CDTF">2019-05-02T09:32:00Z</dcterms:modified>
</cp:coreProperties>
</file>