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3"/>
        <w:gridCol w:w="377"/>
        <w:gridCol w:w="377"/>
        <w:gridCol w:w="391"/>
        <w:gridCol w:w="391"/>
        <w:gridCol w:w="376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4031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Veronika Křížková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4031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Edukační možnosti práce s dvouletými dětmi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4031A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Jméno a příjmení </w:t>
            </w:r>
            <w:r w:rsidR="004031A7">
              <w:rPr>
                <w:rFonts w:ascii="Arial" w:hAnsi="Arial" w:cs="Arial"/>
              </w:rPr>
              <w:t>školitele</w:t>
            </w:r>
          </w:p>
        </w:tc>
        <w:tc>
          <w:tcPr>
            <w:tcW w:w="3156" w:type="pct"/>
            <w:gridSpan w:val="7"/>
          </w:tcPr>
          <w:p w:rsidR="00D85F7C" w:rsidRPr="007708A0" w:rsidRDefault="004031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4031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4031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AE32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bookmarkStart w:id="0" w:name="_GoBack"/>
            <w:bookmarkEnd w:id="0"/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870D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4031A7" w:rsidRDefault="004031A7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Default="00CE58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si vybrala téma, které je v české pedagogické komunitě poměrně hodně skloňováno a názory odborníků na zařazování dětí od 2 let do předškolních zařízení se různí. O to více je komplikované nalézt relevantní zdroje, ze kterých je možné vycházet.</w:t>
            </w:r>
          </w:p>
          <w:p w:rsidR="00CE5807" w:rsidRDefault="00CE58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má poměrně logickou strukturu, i když v v teoretické části práce je zjevné, že autorka „bojovala“ s nasycením řádků. V tomhle kontextu je sporná především kapitola 1. druhá kapitola má legislativní charakter, který je relevantní, ale ne jediný. Ve třetí kapitole šlo o komparativní pokus, který by byl na místě, kdyby nebyl proplétán i tématy mateřské dovolené a podobně bez adekvátního teoretického vysvětlení.</w:t>
            </w:r>
            <w:r w:rsidR="002A0851">
              <w:rPr>
                <w:rFonts w:ascii="Arial" w:hAnsi="Arial" w:cs="Arial"/>
              </w:rPr>
              <w:t xml:space="preserve"> Nosní měla být kapitola 4. Tady se úplně nezdařilo využít všechny možnosti, které literatura domácí, ale také zahraniční skýtá. Chybí například přehled výzkumu k tématu, který se dal opatřit a pokud si správně vzpomínám, s autorkou jsme o něm mluvili. </w:t>
            </w:r>
          </w:p>
          <w:p w:rsidR="002A0851" w:rsidRDefault="002A0851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2A0851" w:rsidRDefault="002A085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Empirická část práce byla zpracována v duchu kvalitativního designu. Autorka si poměrně náročně vybrala dvě výzkumné metody a to nestrukturované pozorování a obsahovou analýzy třídních vzdělávacích programů. Vzhledem k tomu, že jde o první autorský výzkumný počin, byla to „velká nálož práce“. Možná právě proto se na některých místech úplně nezdařilo dotáhnout jinak moc zajímavé data.</w:t>
            </w:r>
          </w:p>
          <w:p w:rsidR="002A0851" w:rsidRDefault="002A085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zajímavá byla pro mě pozice chůvy a prací takto koncipovaných je dle mého názoru v předškolní pedagogice málo.</w:t>
            </w:r>
          </w:p>
          <w:p w:rsidR="002A0851" w:rsidRDefault="002A085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Vážím si také spolupráci s autorkou a věřím, že ji mé hodnocení bude motivovat ještě k lepšímu výkonu v diplomové práci. Nesporně je zralá ve studiu pokračovat. I přes chybky, které jsou v textu patrné, si myslím, že téma a získaná data mají potenciál na další zpracování a po jejich revizi by bylo možné je i publikovat v periodiku pro učitele.</w:t>
            </w:r>
          </w:p>
          <w:p w:rsidR="002A0851" w:rsidRPr="007708A0" w:rsidRDefault="002A085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85F7C" w:rsidRPr="007708A0" w:rsidRDefault="002A0851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Proč z hlediska konkrétní práce s dvouletými dětmi jsou důležité třídní vzdělávací programy? Vysvětlete vztah k tématu.</w:t>
            </w:r>
          </w:p>
          <w:p w:rsidR="00D85F7C" w:rsidRDefault="002A0851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je lepší pro dvouleté děti z vašeho pohledu. Heterogenní nebo homogenní třída a proč.</w:t>
            </w:r>
          </w:p>
          <w:p w:rsidR="002A0851" w:rsidRPr="007708A0" w:rsidRDefault="002A0851" w:rsidP="002A0851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2A0851">
              <w:rPr>
                <w:rFonts w:ascii="Arial" w:hAnsi="Arial" w:cs="Arial"/>
              </w:rPr>
              <w:t xml:space="preserve"> 30. 4. 2019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0F9" w:rsidRDefault="007470F9" w:rsidP="00D85F7C">
      <w:pPr>
        <w:spacing w:after="0" w:line="240" w:lineRule="auto"/>
      </w:pPr>
      <w:r>
        <w:separator/>
      </w:r>
    </w:p>
  </w:endnote>
  <w:endnote w:type="continuationSeparator" w:id="0">
    <w:p w:rsidR="007470F9" w:rsidRDefault="007470F9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0F9" w:rsidRDefault="007470F9" w:rsidP="00D85F7C">
      <w:pPr>
        <w:spacing w:after="0" w:line="240" w:lineRule="auto"/>
      </w:pPr>
      <w:r>
        <w:separator/>
      </w:r>
    </w:p>
  </w:footnote>
  <w:footnote w:type="continuationSeparator" w:id="0">
    <w:p w:rsidR="007470F9" w:rsidRDefault="007470F9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15751"/>
    <w:rsid w:val="001E7C1A"/>
    <w:rsid w:val="002A0851"/>
    <w:rsid w:val="004031A7"/>
    <w:rsid w:val="006F5539"/>
    <w:rsid w:val="007470F9"/>
    <w:rsid w:val="00870DBB"/>
    <w:rsid w:val="00964696"/>
    <w:rsid w:val="009C4D29"/>
    <w:rsid w:val="00AE32AA"/>
    <w:rsid w:val="00BB6207"/>
    <w:rsid w:val="00C67E53"/>
    <w:rsid w:val="00CD784F"/>
    <w:rsid w:val="00CE5807"/>
    <w:rsid w:val="00D85F7C"/>
    <w:rsid w:val="00DC1C78"/>
    <w:rsid w:val="00EF662C"/>
    <w:rsid w:val="00F8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1CEF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0DB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519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Adriana Wiegerová</cp:lastModifiedBy>
  <cp:revision>5</cp:revision>
  <cp:lastPrinted>2019-04-30T15:26:00Z</cp:lastPrinted>
  <dcterms:created xsi:type="dcterms:W3CDTF">2019-04-30T14:53:00Z</dcterms:created>
  <dcterms:modified xsi:type="dcterms:W3CDTF">2019-04-30T15:39:00Z</dcterms:modified>
</cp:coreProperties>
</file>