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5"/>
        <w:gridCol w:w="3570"/>
        <w:gridCol w:w="377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A362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Tereza </w:t>
            </w:r>
            <w:proofErr w:type="spellStart"/>
            <w:r>
              <w:rPr>
                <w:rFonts w:ascii="Arial" w:hAnsi="Arial" w:cs="Arial"/>
              </w:rPr>
              <w:t>Hejníčková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A362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Edukační hračky k podpoře rozvoje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>
              <w:rPr>
                <w:rFonts w:ascii="Arial" w:hAnsi="Arial" w:cs="Arial"/>
              </w:rPr>
              <w:t xml:space="preserve"> dítěte předškolního věku 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A362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A362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A362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A3623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zaměřuje na výrobu, aplikaci a eva</w:t>
            </w:r>
            <w:r w:rsidR="009B6AAC">
              <w:rPr>
                <w:rFonts w:ascii="Arial" w:hAnsi="Arial" w:cs="Arial"/>
              </w:rPr>
              <w:t xml:space="preserve">luaci hraček, které podporují </w:t>
            </w:r>
            <w:proofErr w:type="spellStart"/>
            <w:r w:rsidR="009B6AAC"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</w:rPr>
              <w:t>egramotnost</w:t>
            </w:r>
            <w:proofErr w:type="spellEnd"/>
            <w:r>
              <w:rPr>
                <w:rFonts w:ascii="Arial" w:hAnsi="Arial" w:cs="Arial"/>
              </w:rPr>
              <w:t xml:space="preserve"> dítěte předškolního věku. Teoretická část práce je logicky členěna, názvy kapitol by ale mohly být více specifikovány možná spíše na jednu dominantní oblast. Úroveň jazykového zpracování má jisté nedostatky</w:t>
            </w:r>
            <w:r w:rsidR="009B6AA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</w:t>
            </w:r>
            <w:r w:rsidR="009B6AAC">
              <w:rPr>
                <w:rFonts w:ascii="Arial" w:hAnsi="Arial" w:cs="Arial"/>
              </w:rPr>
              <w:t>le</w:t>
            </w:r>
            <w:r>
              <w:rPr>
                <w:rFonts w:ascii="Arial" w:hAnsi="Arial" w:cs="Arial"/>
              </w:rPr>
              <w:t xml:space="preserve"> autorka se pokouší propojovat myšlenky různých autorů. Rozsah práce, citační norma a celková estetická úprava je adekvátní s drobnými nedostatky. </w:t>
            </w:r>
            <w:r w:rsidR="009B6AAC">
              <w:rPr>
                <w:rFonts w:ascii="Arial" w:hAnsi="Arial" w:cs="Arial"/>
              </w:rPr>
              <w:t xml:space="preserve">Cíl bakalářské práce odkazuje na podporu gramotně podnětného prostředí v mateřské škole. Doporučila bych cíl orientovat na jednu specifickou oblast, například na čtenářskou </w:t>
            </w:r>
            <w:proofErr w:type="spellStart"/>
            <w:r w:rsidR="008D3484">
              <w:rPr>
                <w:rFonts w:ascii="Arial" w:hAnsi="Arial" w:cs="Arial"/>
              </w:rPr>
              <w:t>pregramotnost</w:t>
            </w:r>
            <w:proofErr w:type="spellEnd"/>
            <w:r w:rsidR="009B6AAC">
              <w:rPr>
                <w:rFonts w:ascii="Arial" w:hAnsi="Arial" w:cs="Arial"/>
              </w:rPr>
              <w:t xml:space="preserve"> </w:t>
            </w:r>
            <w:r w:rsidR="008D3484">
              <w:rPr>
                <w:rFonts w:ascii="Arial" w:hAnsi="Arial" w:cs="Arial"/>
              </w:rPr>
              <w:t>(</w:t>
            </w:r>
            <w:r w:rsidR="009B6AAC">
              <w:rPr>
                <w:rFonts w:ascii="Arial" w:hAnsi="Arial" w:cs="Arial"/>
              </w:rPr>
              <w:t>jak je tomu v názvu práce</w:t>
            </w:r>
            <w:r w:rsidR="008D3484">
              <w:rPr>
                <w:rFonts w:ascii="Arial" w:hAnsi="Arial" w:cs="Arial"/>
              </w:rPr>
              <w:t>)</w:t>
            </w:r>
            <w:r w:rsidR="009B6AAC">
              <w:rPr>
                <w:rFonts w:ascii="Arial" w:hAnsi="Arial" w:cs="Arial"/>
              </w:rPr>
              <w:t>. V druhé kapitole by bylo dobré věnovat pozornost významu hračky jednak pro podnětné prostředí a jednak pro dítě a jeho učení a rozvoj. Teoretická část práce vykazuje nedostatky a chybí propojenost s aplikační částí práce.</w:t>
            </w:r>
          </w:p>
          <w:p w:rsidR="009B6AAC" w:rsidRDefault="009B6AA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se zaměřuje na ověření sady edukačních hraček v MŠ. V této části musím ocenit práci studentky, která hračky vymýšlela a vyráběla. Což jistě </w:t>
            </w:r>
            <w:r>
              <w:rPr>
                <w:rFonts w:ascii="Arial" w:hAnsi="Arial" w:cs="Arial"/>
              </w:rPr>
              <w:lastRenderedPageBreak/>
              <w:t xml:space="preserve">vyžadovalo mnoho času. </w:t>
            </w:r>
            <w:r w:rsidR="008D3484">
              <w:rPr>
                <w:rFonts w:ascii="Arial" w:hAnsi="Arial" w:cs="Arial"/>
              </w:rPr>
              <w:t xml:space="preserve">Zejména se jednalo o hračky dřevěné, nebo také šité. </w:t>
            </w:r>
            <w:r>
              <w:rPr>
                <w:rFonts w:ascii="Arial" w:hAnsi="Arial" w:cs="Arial"/>
              </w:rPr>
              <w:t xml:space="preserve">V úvodu této části studentka představuje cíl, který se orientuje na návrh a ověření edukačních hraček k podpoře rozvoje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>
              <w:rPr>
                <w:rFonts w:ascii="Arial" w:hAnsi="Arial" w:cs="Arial"/>
              </w:rPr>
              <w:t xml:space="preserve">, následně pak uvádí, že hračky se zaměřují na rozvoj přírodovědné gramotnosti, matematické gramotnosti a čtenářské </w:t>
            </w:r>
            <w:proofErr w:type="spellStart"/>
            <w:r>
              <w:rPr>
                <w:rFonts w:ascii="Arial" w:hAnsi="Arial" w:cs="Arial"/>
              </w:rPr>
              <w:t>pregramotnosti</w:t>
            </w:r>
            <w:proofErr w:type="spellEnd"/>
            <w:r>
              <w:rPr>
                <w:rFonts w:ascii="Arial" w:hAnsi="Arial" w:cs="Arial"/>
              </w:rPr>
              <w:t xml:space="preserve">. Terminologické vymezení je </w:t>
            </w:r>
            <w:r w:rsidR="008D3484">
              <w:rPr>
                <w:rFonts w:ascii="Arial" w:hAnsi="Arial" w:cs="Arial"/>
              </w:rPr>
              <w:t xml:space="preserve">vcelku </w:t>
            </w:r>
            <w:r>
              <w:rPr>
                <w:rFonts w:ascii="Arial" w:hAnsi="Arial" w:cs="Arial"/>
              </w:rPr>
              <w:t xml:space="preserve">chaotické. </w:t>
            </w:r>
            <w:r w:rsidR="008D3484">
              <w:rPr>
                <w:rFonts w:ascii="Arial" w:hAnsi="Arial" w:cs="Arial"/>
              </w:rPr>
              <w:t>Doporučila bych hračky sjednotit do oblastí, nebo se zaměřit na jednu z nich. Popis realizace, ověřování hraček je obsáhlý a přínosem jsou také myšlenky autorky a výpovědi dětí. Vytvoření originálních hraček vnímám jako přínosné pro práci učitelek v mateřských školách a jejich využitelnost je jistá.</w:t>
            </w:r>
          </w:p>
          <w:p w:rsidR="005D76EE" w:rsidRPr="007708A0" w:rsidRDefault="008D348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8D3484">
              <w:rPr>
                <w:rFonts w:ascii="Arial" w:hAnsi="Arial" w:cs="Arial"/>
              </w:rPr>
              <w:t xml:space="preserve"> Jaký je vztah mezi pojmy gramotnost a </w:t>
            </w:r>
            <w:proofErr w:type="spellStart"/>
            <w:r w:rsidR="008D3484">
              <w:rPr>
                <w:rFonts w:ascii="Arial" w:hAnsi="Arial" w:cs="Arial"/>
              </w:rPr>
              <w:t>pregramotnost</w:t>
            </w:r>
            <w:proofErr w:type="spellEnd"/>
            <w:r w:rsidR="008D3484">
              <w:rPr>
                <w:rFonts w:ascii="Arial" w:hAnsi="Arial" w:cs="Arial"/>
              </w:rPr>
              <w:t>? Který z nich byl ve Vaší práci stěžejní a proč?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8D3484">
              <w:rPr>
                <w:rFonts w:ascii="Arial" w:hAnsi="Arial" w:cs="Arial"/>
              </w:rPr>
              <w:t xml:space="preserve"> Jak jste pomocí Vámi navržených hraček podporovala </w:t>
            </w:r>
            <w:r w:rsidR="004D3B38">
              <w:rPr>
                <w:rFonts w:ascii="Arial" w:hAnsi="Arial" w:cs="Arial"/>
              </w:rPr>
              <w:t>gramotně podnětné prostředí?</w:t>
            </w:r>
            <w:bookmarkStart w:id="0" w:name="_GoBack"/>
            <w:bookmarkEnd w:id="0"/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8D348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348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B5746D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6D" w:rsidRDefault="00B5746D" w:rsidP="005D76EE">
      <w:pPr>
        <w:spacing w:after="0" w:line="240" w:lineRule="auto"/>
      </w:pPr>
      <w:r>
        <w:separator/>
      </w:r>
    </w:p>
  </w:endnote>
  <w:endnote w:type="continuationSeparator" w:id="0">
    <w:p w:rsidR="00B5746D" w:rsidRDefault="00B5746D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6D" w:rsidRDefault="00B5746D" w:rsidP="005D76EE">
      <w:pPr>
        <w:spacing w:after="0" w:line="240" w:lineRule="auto"/>
      </w:pPr>
      <w:r>
        <w:separator/>
      </w:r>
    </w:p>
  </w:footnote>
  <w:footnote w:type="continuationSeparator" w:id="0">
    <w:p w:rsidR="00B5746D" w:rsidRDefault="00B5746D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477FDB"/>
    <w:rsid w:val="00480118"/>
    <w:rsid w:val="004D3B38"/>
    <w:rsid w:val="005D76EE"/>
    <w:rsid w:val="00740026"/>
    <w:rsid w:val="00832F99"/>
    <w:rsid w:val="008D3484"/>
    <w:rsid w:val="009B6AAC"/>
    <w:rsid w:val="009C4D29"/>
    <w:rsid w:val="00A36231"/>
    <w:rsid w:val="00B35F27"/>
    <w:rsid w:val="00B5746D"/>
    <w:rsid w:val="00C67E53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99EC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Petra Trávníčková</cp:lastModifiedBy>
  <cp:revision>7</cp:revision>
  <dcterms:created xsi:type="dcterms:W3CDTF">2018-04-26T13:16:00Z</dcterms:created>
  <dcterms:modified xsi:type="dcterms:W3CDTF">2019-05-20T11:42:00Z</dcterms:modified>
</cp:coreProperties>
</file>