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4"/>
        <w:gridCol w:w="3181"/>
        <w:gridCol w:w="386"/>
        <w:gridCol w:w="386"/>
        <w:gridCol w:w="401"/>
        <w:gridCol w:w="401"/>
        <w:gridCol w:w="386"/>
        <w:gridCol w:w="37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69" w:type="pct"/>
            <w:gridSpan w:val="7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Jančálek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69" w:type="pct"/>
            <w:gridSpan w:val="7"/>
          </w:tcPr>
          <w:p w:rsidR="00840F11" w:rsidRPr="001F1CC9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Identifikace využívání aktivizujících metod ve výuce na střední škole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69" w:type="pct"/>
            <w:gridSpan w:val="7"/>
          </w:tcPr>
          <w:p w:rsidR="00840F11" w:rsidRPr="007708A0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69" w:type="pct"/>
            <w:gridSpan w:val="7"/>
          </w:tcPr>
          <w:p w:rsidR="00840F11" w:rsidRPr="009B2F93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B2F93"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69" w:type="pct"/>
            <w:gridSpan w:val="7"/>
          </w:tcPr>
          <w:p w:rsidR="00840F11" w:rsidRPr="007708A0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8E31EE">
        <w:tc>
          <w:tcPr>
            <w:tcW w:w="203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69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B2F93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8E31E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240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82DE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82DE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782DE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782DE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1F1CC9" w:rsidRDefault="001F1CC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82DE9" w:rsidRDefault="0052400C" w:rsidP="0052400C">
            <w:pPr>
              <w:spacing w:after="0" w:line="240" w:lineRule="auto"/>
              <w:rPr>
                <w:rFonts w:ascii="Arial" w:hAnsi="Arial" w:cs="Arial"/>
              </w:rPr>
            </w:pPr>
            <w:r w:rsidRPr="00782DE9">
              <w:rPr>
                <w:rFonts w:ascii="Arial" w:hAnsi="Arial" w:cs="Arial"/>
              </w:rPr>
              <w:t>Záměr autora bakalářské práce – sledovat dynamiku využívání aktivizujících metod na vyučování ekonomických předmětů na SŠ není nikterak novátorský.</w:t>
            </w:r>
          </w:p>
          <w:p w:rsidR="0052400C" w:rsidRPr="00782DE9" w:rsidRDefault="0052400C" w:rsidP="0052400C">
            <w:pPr>
              <w:spacing w:after="0" w:line="240" w:lineRule="auto"/>
              <w:rPr>
                <w:rFonts w:ascii="Arial" w:hAnsi="Arial" w:cs="Arial"/>
              </w:rPr>
            </w:pPr>
            <w:r w:rsidRPr="00782DE9">
              <w:rPr>
                <w:rFonts w:ascii="Arial" w:hAnsi="Arial" w:cs="Arial"/>
              </w:rPr>
              <w:t>Abstrakt práce by vyžadoval preciznější strukturování. Cíle práce jsou poněkud nejasné. Autor chce sledovat, resp. analyzovat interakci učitele a žáka, pak chce sledovat aktivizující metody a pak ještě postoj (v jednotném čísle) žáků k aktivizujícím metodám. Podle mého názoru jde o tři věci v jednom, což způsobuje nejasnost celého zaměření BP.</w:t>
            </w:r>
          </w:p>
          <w:p w:rsidR="0052400C" w:rsidRPr="00782DE9" w:rsidRDefault="0052400C" w:rsidP="0052400C">
            <w:pPr>
              <w:spacing w:after="0" w:line="240" w:lineRule="auto"/>
              <w:rPr>
                <w:rFonts w:ascii="Arial" w:hAnsi="Arial" w:cs="Arial"/>
              </w:rPr>
            </w:pPr>
            <w:r w:rsidRPr="00782DE9">
              <w:rPr>
                <w:rFonts w:ascii="Arial" w:hAnsi="Arial" w:cs="Arial"/>
              </w:rPr>
              <w:t xml:space="preserve">Teoretická část práce má kompilativní charakter, </w:t>
            </w:r>
            <w:r w:rsidR="00782DE9" w:rsidRPr="00782DE9">
              <w:rPr>
                <w:rFonts w:ascii="Arial" w:hAnsi="Arial" w:cs="Arial"/>
              </w:rPr>
              <w:t>nejsou tam provázány názory odborníků s názory autora, ale také chybí brilantnější objasnění tabulek a grafů, kterých je v teoretické části mnoho.</w:t>
            </w:r>
          </w:p>
          <w:p w:rsidR="00782DE9" w:rsidRDefault="00782DE9" w:rsidP="00782DE9">
            <w:pPr>
              <w:spacing w:after="0" w:line="240" w:lineRule="auto"/>
              <w:rPr>
                <w:rFonts w:ascii="Arial" w:hAnsi="Arial" w:cs="Arial"/>
              </w:rPr>
            </w:pPr>
            <w:r w:rsidRPr="00782DE9">
              <w:rPr>
                <w:rFonts w:ascii="Arial" w:hAnsi="Arial" w:cs="Arial"/>
              </w:rPr>
              <w:t>V empirické části práce byly využity dvě metody – pozorování a sematický diferenciál. Dle mého názoru zjišťování postojů žáku je odklonem od tématu bakalářské práce a způsobuje při čtení práce chaos. Jak vůbec mohou mít žáci postoj k aktivizujícím metodám? Proč by ho měli mít? Proč by měli vědět, co jsou aktivizující metody? Ví to samotný autor?</w:t>
            </w:r>
          </w:p>
          <w:p w:rsidR="00782DE9" w:rsidRPr="007708A0" w:rsidRDefault="00782DE9" w:rsidP="00782D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  <w:r w:rsidR="008E31EE">
              <w:rPr>
                <w:rFonts w:ascii="Arial" w:hAnsi="Arial" w:cs="Arial"/>
                <w:b/>
              </w:rPr>
              <w:t xml:space="preserve"> </w:t>
            </w:r>
          </w:p>
          <w:p w:rsidR="00782DE9" w:rsidRDefault="00782DE9" w:rsidP="00782DE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82DE9">
              <w:rPr>
                <w:rFonts w:ascii="Arial" w:hAnsi="Arial" w:cs="Arial"/>
              </w:rPr>
              <w:t>Vysvětlete rozdíl mezi organizační formou a vyučovací metodou</w:t>
            </w:r>
            <w:r>
              <w:rPr>
                <w:rFonts w:ascii="Arial" w:hAnsi="Arial" w:cs="Arial"/>
              </w:rPr>
              <w:t>.</w:t>
            </w:r>
          </w:p>
          <w:p w:rsidR="00840F11" w:rsidRDefault="00782DE9" w:rsidP="00782DE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Kdo má především znát metody výuky ve vyučování a kdo a proč je vybírá?</w:t>
            </w:r>
          </w:p>
          <w:p w:rsidR="00782DE9" w:rsidRPr="007708A0" w:rsidRDefault="00782DE9" w:rsidP="00782DE9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782DE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82DE9">
              <w:rPr>
                <w:rFonts w:ascii="Arial" w:hAnsi="Arial" w:cs="Arial"/>
              </w:rPr>
              <w:t xml:space="preserve">  3</w:t>
            </w:r>
            <w:r w:rsidR="008E31EE">
              <w:rPr>
                <w:rFonts w:ascii="Arial" w:hAnsi="Arial" w:cs="Arial"/>
              </w:rPr>
              <w:t xml:space="preserve">. </w:t>
            </w:r>
            <w:r w:rsidR="00782DE9">
              <w:rPr>
                <w:rFonts w:ascii="Arial" w:hAnsi="Arial" w:cs="Arial"/>
              </w:rPr>
              <w:t xml:space="preserve">9. </w:t>
            </w:r>
            <w:r w:rsidR="008E31EE">
              <w:rPr>
                <w:rFonts w:ascii="Arial" w:hAnsi="Arial" w:cs="Arial"/>
              </w:rPr>
              <w:t>2018</w:t>
            </w:r>
          </w:p>
        </w:tc>
        <w:tc>
          <w:tcPr>
            <w:tcW w:w="1257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7F763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35" w:rsidRDefault="007F7635" w:rsidP="00840F11">
      <w:pPr>
        <w:spacing w:after="0" w:line="240" w:lineRule="auto"/>
      </w:pPr>
      <w:r>
        <w:separator/>
      </w:r>
    </w:p>
  </w:endnote>
  <w:endnote w:type="continuationSeparator" w:id="0">
    <w:p w:rsidR="007F7635" w:rsidRDefault="007F763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35" w:rsidRDefault="007F7635" w:rsidP="00840F11">
      <w:pPr>
        <w:spacing w:after="0" w:line="240" w:lineRule="auto"/>
      </w:pPr>
      <w:r>
        <w:separator/>
      </w:r>
    </w:p>
  </w:footnote>
  <w:footnote w:type="continuationSeparator" w:id="0">
    <w:p w:rsidR="007F7635" w:rsidRDefault="007F763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C4E87"/>
    <w:multiLevelType w:val="hybridMultilevel"/>
    <w:tmpl w:val="77A8D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6789"/>
    <w:rsid w:val="00020006"/>
    <w:rsid w:val="00063CE1"/>
    <w:rsid w:val="000C395C"/>
    <w:rsid w:val="001F1CC9"/>
    <w:rsid w:val="003649D8"/>
    <w:rsid w:val="00390F29"/>
    <w:rsid w:val="00415A31"/>
    <w:rsid w:val="00442257"/>
    <w:rsid w:val="004F32F2"/>
    <w:rsid w:val="00514B99"/>
    <w:rsid w:val="0052400C"/>
    <w:rsid w:val="00653938"/>
    <w:rsid w:val="00694674"/>
    <w:rsid w:val="007256FC"/>
    <w:rsid w:val="00782DE9"/>
    <w:rsid w:val="007C21D3"/>
    <w:rsid w:val="007F7635"/>
    <w:rsid w:val="00840F11"/>
    <w:rsid w:val="00863B2D"/>
    <w:rsid w:val="008D7788"/>
    <w:rsid w:val="008E1425"/>
    <w:rsid w:val="008E31EE"/>
    <w:rsid w:val="008F2415"/>
    <w:rsid w:val="009B2F93"/>
    <w:rsid w:val="009B6A0B"/>
    <w:rsid w:val="009C4D29"/>
    <w:rsid w:val="009D49EF"/>
    <w:rsid w:val="00B432C4"/>
    <w:rsid w:val="00C67E53"/>
    <w:rsid w:val="00C8761B"/>
    <w:rsid w:val="00D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1982E-9CF5-4E2E-928B-86EAF1E8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2018-09-05T15:32:00Z</cp:lastPrinted>
  <dcterms:created xsi:type="dcterms:W3CDTF">2018-09-06T07:07:00Z</dcterms:created>
  <dcterms:modified xsi:type="dcterms:W3CDTF">2018-09-06T07:07:00Z</dcterms:modified>
</cp:coreProperties>
</file>