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Kozáková,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Spokojenost českých rodin s finanční podporou poskytovanou státem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2D6AE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2D6AE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D6AE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D6A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D6AE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6A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016D8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016D8" w:rsidRDefault="002D6AE2" w:rsidP="001016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koncepce teoretické části diplomové práce</w:t>
            </w:r>
          </w:p>
          <w:p w:rsidR="002D6AE2" w:rsidRDefault="002D6AE2" w:rsidP="001016D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Přehlednost, čitelnost, srozumitelnost</w:t>
            </w:r>
          </w:p>
          <w:p w:rsidR="00B411DB" w:rsidRPr="002D6AE2" w:rsidRDefault="002D6AE2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Aktuálnost tématu, možnost praktického využití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0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016D8" w:rsidRDefault="001016D8" w:rsidP="001016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Nejasná formulace hypotéz </w:t>
            </w:r>
          </w:p>
          <w:p w:rsidR="00B411DB" w:rsidRDefault="00E74CC1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</w:t>
            </w:r>
            <w:bookmarkStart w:id="0" w:name="_GoBack"/>
            <w:bookmarkEnd w:id="0"/>
            <w:r w:rsidR="002D6AE2">
              <w:rPr>
                <w:sz w:val="22"/>
                <w:szCs w:val="22"/>
              </w:rPr>
              <w:t xml:space="preserve"> interpretace dat, autorka nezodpověděla výzkumné otázky</w:t>
            </w:r>
          </w:p>
          <w:p w:rsidR="002D6AE2" w:rsidRDefault="002D6AE2" w:rsidP="002D6AE2">
            <w:pPr>
              <w:ind w:left="720"/>
              <w:rPr>
                <w:sz w:val="22"/>
                <w:szCs w:val="22"/>
              </w:rPr>
            </w:pPr>
          </w:p>
          <w:p w:rsidR="002D6AE2" w:rsidRPr="002D6AE2" w:rsidRDefault="002D6AE2" w:rsidP="002D6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D6AE2" w:rsidP="002D6AE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můžete využit výsledky </w:t>
            </w:r>
            <w:r w:rsidR="00E74CC1">
              <w:rPr>
                <w:sz w:val="22"/>
                <w:szCs w:val="22"/>
              </w:rPr>
              <w:t xml:space="preserve">výzkumného šetření </w:t>
            </w:r>
            <w:r>
              <w:rPr>
                <w:sz w:val="22"/>
                <w:szCs w:val="22"/>
              </w:rPr>
              <w:t>v práci sociálního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6AE2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6AE2">
              <w:rPr>
                <w:sz w:val="22"/>
                <w:szCs w:val="22"/>
              </w:rPr>
              <w:t xml:space="preserve"> Irena </w:t>
            </w:r>
            <w:proofErr w:type="spellStart"/>
            <w:r w:rsidR="002D6AE2">
              <w:rPr>
                <w:sz w:val="22"/>
                <w:szCs w:val="22"/>
              </w:rPr>
              <w:t>Balaban</w:t>
            </w:r>
            <w:proofErr w:type="spellEnd"/>
            <w:r w:rsidR="002D6AE2">
              <w:rPr>
                <w:sz w:val="22"/>
                <w:szCs w:val="22"/>
              </w:rPr>
              <w:t xml:space="preserve"> </w:t>
            </w:r>
            <w:proofErr w:type="spellStart"/>
            <w:r w:rsidR="002D6AE2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C4" w:rsidRDefault="00E569C4">
      <w:r>
        <w:separator/>
      </w:r>
    </w:p>
  </w:endnote>
  <w:endnote w:type="continuationSeparator" w:id="0">
    <w:p w:rsidR="00E569C4" w:rsidRDefault="00E5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C4" w:rsidRDefault="00E569C4">
      <w:r>
        <w:separator/>
      </w:r>
    </w:p>
  </w:footnote>
  <w:footnote w:type="continuationSeparator" w:id="0">
    <w:p w:rsidR="00E569C4" w:rsidRDefault="00E569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F3D38"/>
    <w:multiLevelType w:val="hybridMultilevel"/>
    <w:tmpl w:val="E7986C44"/>
    <w:lvl w:ilvl="0" w:tplc="1C14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B22"/>
    <w:multiLevelType w:val="hybridMultilevel"/>
    <w:tmpl w:val="A9EE85AC"/>
    <w:lvl w:ilvl="0" w:tplc="DFA09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54948C3"/>
    <w:multiLevelType w:val="hybridMultilevel"/>
    <w:tmpl w:val="0DEC9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D8"/>
    <w:rsid w:val="001016D8"/>
    <w:rsid w:val="002D6AE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C1BF5"/>
    <w:rsid w:val="00E569C4"/>
    <w:rsid w:val="00E709EA"/>
    <w:rsid w:val="00E74CC1"/>
    <w:rsid w:val="00E75CFE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D880"/>
  <w15:chartTrackingRefBased/>
  <w15:docId w15:val="{9940BE07-5EB0-417E-ADCB-254E46E2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31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2</cp:revision>
  <cp:lastPrinted>2012-04-25T08:21:00Z</cp:lastPrinted>
  <dcterms:created xsi:type="dcterms:W3CDTF">2018-05-01T18:31:00Z</dcterms:created>
  <dcterms:modified xsi:type="dcterms:W3CDTF">2018-05-02T17:27:00Z</dcterms:modified>
</cp:coreProperties>
</file>