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CAD" w:rsidRDefault="008A1CAD"/>
    <w:tbl>
      <w:tblPr>
        <w:tblW w:w="9828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8A1CAD">
        <w:tc>
          <w:tcPr>
            <w:tcW w:w="9827" w:type="dxa"/>
            <w:gridSpan w:val="9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A1CAD" w:rsidRDefault="000C01D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8A1CAD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A1CAD" w:rsidRDefault="000C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8A1CAD" w:rsidRDefault="000C01D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Čech Petr</w:t>
            </w:r>
          </w:p>
        </w:tc>
      </w:tr>
      <w:tr w:rsidR="008A1CAD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A1CAD" w:rsidRDefault="000C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8A1CAD" w:rsidRDefault="000C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gramotnost žáků středních odborných škol a odborných učilišť</w:t>
            </w:r>
          </w:p>
        </w:tc>
      </w:tr>
      <w:tr w:rsidR="008A1CAD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A1CAD" w:rsidRDefault="000C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8A1CAD" w:rsidRDefault="000C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8A1CAD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A1CAD" w:rsidRDefault="000C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8A1CAD" w:rsidRDefault="000C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A1CAD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A1CAD" w:rsidRDefault="000C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8A1CAD" w:rsidRDefault="000C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8A1CAD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8A1CAD" w:rsidRDefault="000C01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Kritéria </w:t>
            </w:r>
            <w:r>
              <w:rPr>
                <w:b/>
                <w:sz w:val="22"/>
                <w:szCs w:val="22"/>
              </w:rPr>
              <w:t>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8A1CAD" w:rsidRDefault="000C01D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8A1CAD" w:rsidRDefault="000C01DF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8A1CAD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6A6A6"/>
            <w:tcMar>
              <w:left w:w="107" w:type="dxa"/>
            </w:tcMar>
          </w:tcPr>
          <w:p w:rsidR="008A1CAD" w:rsidRDefault="000C01DF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8A1CAD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A1CAD" w:rsidRDefault="000C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0C0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</w:tr>
      <w:tr w:rsidR="008A1CAD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A1CAD" w:rsidRDefault="000C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0C0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</w:tr>
      <w:tr w:rsidR="008A1CAD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A1CAD" w:rsidRDefault="000C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Dodržení formálních náležitostí (dodržení </w:t>
            </w:r>
            <w:r>
              <w:rPr>
                <w:sz w:val="22"/>
                <w:szCs w:val="22"/>
              </w:rPr>
              <w:t>citační normy, úprava práce)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0C0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</w:tr>
      <w:tr w:rsidR="008A1CAD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6A6A6"/>
            <w:tcMar>
              <w:left w:w="107" w:type="dxa"/>
            </w:tcMar>
            <w:vAlign w:val="center"/>
          </w:tcPr>
          <w:p w:rsidR="008A1CAD" w:rsidRDefault="000C01D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8A1CAD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A1CAD" w:rsidRDefault="000C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0C0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</w:tr>
      <w:tr w:rsidR="008A1CAD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A1CAD" w:rsidRDefault="000C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0C0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</w:tr>
      <w:tr w:rsidR="008A1CAD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A1CAD" w:rsidRDefault="000C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0C0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rPr>
                <w:sz w:val="22"/>
                <w:szCs w:val="22"/>
              </w:rPr>
            </w:pPr>
          </w:p>
        </w:tc>
      </w:tr>
      <w:tr w:rsidR="008A1CAD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6A6A6"/>
            <w:tcMar>
              <w:left w:w="107" w:type="dxa"/>
            </w:tcMar>
            <w:vAlign w:val="center"/>
          </w:tcPr>
          <w:p w:rsidR="008A1CAD" w:rsidRDefault="000C01D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8A1CAD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A1CAD" w:rsidRDefault="000C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0C0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</w:tr>
      <w:tr w:rsidR="008A1CAD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A1CAD" w:rsidRDefault="000C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2C2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</w:tr>
      <w:tr w:rsidR="008A1CAD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A1CAD" w:rsidRDefault="000C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2C2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</w:tr>
      <w:tr w:rsidR="008A1CAD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A1CAD" w:rsidRDefault="000C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Splnění výzkumných cílů a formulace závěrů </w:t>
            </w:r>
            <w:r>
              <w:rPr>
                <w:sz w:val="22"/>
                <w:szCs w:val="22"/>
              </w:rPr>
              <w:t>práce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2C2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</w:tr>
      <w:tr w:rsidR="008A1CAD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6A6A6"/>
            <w:tcMar>
              <w:left w:w="107" w:type="dxa"/>
            </w:tcMar>
          </w:tcPr>
          <w:p w:rsidR="008A1CAD" w:rsidRDefault="000C01DF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8A1CAD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A1CAD" w:rsidRDefault="000C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2C2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</w:tr>
      <w:tr w:rsidR="008A1CAD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A1CAD" w:rsidRDefault="000C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2C2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8A1CAD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A1CAD" w:rsidRDefault="000C01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8A1CAD" w:rsidRDefault="000C01DF">
            <w:r>
              <w:rPr>
                <w:sz w:val="22"/>
                <w:szCs w:val="22"/>
              </w:rPr>
              <w:t>-Autor zvolil námět se vztahem ke studovanému oboru</w:t>
            </w:r>
          </w:p>
          <w:p w:rsidR="008A1CAD" w:rsidRDefault="000C01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Slabé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8A1CAD" w:rsidRDefault="000C01DF">
            <w:pPr>
              <w:pStyle w:val="Odstavecseseznamem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Drobné nedostatky formálního nebo gramatického charakteru, např. s. 9, 11, 15, 17, 20...</w:t>
            </w:r>
          </w:p>
          <w:p w:rsidR="008A1CAD" w:rsidRDefault="000C01DF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Převažuje povrchní zpracování teoretické části práce, více kapitol je tvořeno jediným pojmem a krátkým odstavcem textu z odborné literatury, v minimální</w:t>
            </w:r>
            <w:r>
              <w:rPr>
                <w:sz w:val="22"/>
                <w:szCs w:val="22"/>
              </w:rPr>
              <w:t>m rozsahu nacházíme autorovy komentáře, které by nás přejatým textem provázely apod.</w:t>
            </w:r>
          </w:p>
          <w:p w:rsidR="008A1CAD" w:rsidRDefault="000C01DF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 xml:space="preserve">Nečitelná formulace výzkumných cílů, na téže straně (30) autor píše o praktické části </w:t>
            </w:r>
            <w:r>
              <w:rPr>
                <w:i/>
                <w:iCs/>
                <w:sz w:val="22"/>
                <w:szCs w:val="22"/>
              </w:rPr>
              <w:t xml:space="preserve">diplomové práce, </w:t>
            </w:r>
            <w:r>
              <w:rPr>
                <w:sz w:val="22"/>
                <w:szCs w:val="22"/>
              </w:rPr>
              <w:t>není jasně definován pojem sociální gramotnost a její složky…</w:t>
            </w:r>
          </w:p>
          <w:p w:rsidR="008A1CAD" w:rsidRDefault="000C01DF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Příliš</w:t>
            </w:r>
            <w:r>
              <w:rPr>
                <w:sz w:val="22"/>
                <w:szCs w:val="22"/>
              </w:rPr>
              <w:t xml:space="preserve"> složitý dotazník, položky související s jednotlivými složkami sociální gramotnosti se občas významově prolínají, </w:t>
            </w:r>
            <w:r>
              <w:rPr>
                <w:sz w:val="22"/>
                <w:szCs w:val="22"/>
              </w:rPr>
              <w:t>nedozvídáme se nic o vzorku respondentů, nedozvídáme se nic o druhu SOŠ a SOU, ve vyh</w:t>
            </w:r>
            <w:r>
              <w:rPr>
                <w:sz w:val="22"/>
                <w:szCs w:val="22"/>
              </w:rPr>
              <w:t>odnocení výsledků chybí absolutní četnosti…</w:t>
            </w:r>
          </w:p>
          <w:p w:rsidR="008A1CAD" w:rsidRDefault="000C01DF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 xml:space="preserve">Tyto </w:t>
            </w:r>
            <w:r w:rsidR="002C2DEE">
              <w:rPr>
                <w:sz w:val="22"/>
                <w:szCs w:val="22"/>
              </w:rPr>
              <w:t>skutečnosti vedou k pochybnostem o kvalitě realizovaného výzkumu</w:t>
            </w:r>
          </w:p>
          <w:p w:rsidR="008A1CAD" w:rsidRDefault="000C01DF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Nedostatečná interpretace výsledků, chybějící Diskuse</w:t>
            </w:r>
          </w:p>
          <w:p w:rsidR="008A1CAD" w:rsidRDefault="000C01DF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Nejednotný zápis publikací v Seznamu literatury</w:t>
            </w:r>
          </w:p>
          <w:p w:rsidR="008A1CAD" w:rsidRDefault="008A1CAD">
            <w:pPr>
              <w:rPr>
                <w:sz w:val="22"/>
                <w:szCs w:val="22"/>
              </w:rPr>
            </w:pPr>
          </w:p>
        </w:tc>
      </w:tr>
      <w:tr w:rsidR="008A1CAD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A1CAD" w:rsidRDefault="000C01DF">
            <w:r>
              <w:rPr>
                <w:b/>
                <w:sz w:val="22"/>
                <w:szCs w:val="22"/>
              </w:rPr>
              <w:t xml:space="preserve">Otázky k obhajobě: </w:t>
            </w:r>
            <w:r>
              <w:rPr>
                <w:sz w:val="22"/>
                <w:szCs w:val="22"/>
              </w:rPr>
              <w:t xml:space="preserve">Prosíme o </w:t>
            </w:r>
            <w:r>
              <w:rPr>
                <w:sz w:val="22"/>
                <w:szCs w:val="22"/>
              </w:rPr>
              <w:t>vysvětlení, jakým způsobem jste postupoval nebo z jakých z</w:t>
            </w:r>
            <w:r w:rsidR="002C2DEE">
              <w:rPr>
                <w:sz w:val="22"/>
                <w:szCs w:val="22"/>
              </w:rPr>
              <w:t>drojů jste vycházel při tvorbě D</w:t>
            </w:r>
            <w:r>
              <w:rPr>
                <w:sz w:val="22"/>
                <w:szCs w:val="22"/>
              </w:rPr>
              <w:t>otazníku.</w:t>
            </w:r>
          </w:p>
          <w:p w:rsidR="008A1CAD" w:rsidRDefault="008A1CAD">
            <w:pPr>
              <w:rPr>
                <w:sz w:val="22"/>
                <w:szCs w:val="22"/>
              </w:rPr>
            </w:pPr>
          </w:p>
        </w:tc>
      </w:tr>
      <w:tr w:rsidR="008A1CAD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A1CAD" w:rsidRDefault="000C01D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Ukotvenpoznmkypodarou"/>
                <w:b/>
                <w:sz w:val="22"/>
                <w:szCs w:val="22"/>
              </w:rPr>
              <w:footnoteReference w:id="1"/>
              <w:t>*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</w:tcPr>
          <w:p w:rsidR="008A1CAD" w:rsidRDefault="000C01D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8A1CAD" w:rsidRDefault="008A1CAD">
            <w:pPr>
              <w:jc w:val="center"/>
              <w:rPr>
                <w:sz w:val="22"/>
                <w:szCs w:val="22"/>
              </w:rPr>
            </w:pPr>
          </w:p>
        </w:tc>
      </w:tr>
      <w:tr w:rsidR="008A1CAD">
        <w:tc>
          <w:tcPr>
            <w:tcW w:w="4067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8A1CAD" w:rsidRDefault="000C01DF">
            <w:r>
              <w:rPr>
                <w:sz w:val="22"/>
                <w:szCs w:val="22"/>
              </w:rPr>
              <w:t xml:space="preserve">Datum: </w:t>
            </w:r>
            <w:proofErr w:type="gramStart"/>
            <w:r>
              <w:rPr>
                <w:sz w:val="22"/>
                <w:szCs w:val="22"/>
              </w:rPr>
              <w:t>5.5.2018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A1CAD" w:rsidRDefault="000C01DF">
            <w:r>
              <w:rPr>
                <w:sz w:val="22"/>
                <w:szCs w:val="22"/>
              </w:rPr>
              <w:t>Podpis: PhDr. Hana Včelařová</w:t>
            </w:r>
          </w:p>
        </w:tc>
      </w:tr>
    </w:tbl>
    <w:p w:rsidR="008A1CAD" w:rsidRDefault="008A1CAD"/>
    <w:sectPr w:rsidR="008A1CA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01DF">
      <w:r>
        <w:separator/>
      </w:r>
    </w:p>
  </w:endnote>
  <w:endnote w:type="continuationSeparator" w:id="0">
    <w:p w:rsidR="00000000" w:rsidRDefault="000C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CAD" w:rsidRDefault="000C01DF">
      <w:r>
        <w:separator/>
      </w:r>
    </w:p>
  </w:footnote>
  <w:footnote w:type="continuationSeparator" w:id="0">
    <w:p w:rsidR="008A1CAD" w:rsidRDefault="000C01DF">
      <w:r>
        <w:continuationSeparator/>
      </w:r>
    </w:p>
  </w:footnote>
  <w:footnote w:id="1">
    <w:p w:rsidR="008A1CAD" w:rsidRDefault="000C01DF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D7A03"/>
    <w:multiLevelType w:val="multilevel"/>
    <w:tmpl w:val="32D809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7455BF5"/>
    <w:multiLevelType w:val="multilevel"/>
    <w:tmpl w:val="35B6EB7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AD"/>
    <w:rsid w:val="000C01DF"/>
    <w:rsid w:val="002C2DEE"/>
    <w:rsid w:val="008A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7F03"/>
  <w15:docId w15:val="{D379D81A-7F02-4EEE-8DFD-43A8FC20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qFormat/>
    <w:rsid w:val="006847E2"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poznpodarou">
    <w:name w:val="footnote text"/>
    <w:basedOn w:val="Normln"/>
  </w:style>
  <w:style w:type="paragraph" w:styleId="Odstavecseseznamem">
    <w:name w:val="List Paragraph"/>
    <w:basedOn w:val="Normln"/>
    <w:uiPriority w:val="34"/>
    <w:qFormat/>
    <w:rsid w:val="00D220C3"/>
    <w:pPr>
      <w:ind w:left="720"/>
      <w:contextualSpacing/>
    </w:pPr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dc:description/>
  <cp:lastModifiedBy>Hana Včelařová</cp:lastModifiedBy>
  <cp:revision>2</cp:revision>
  <cp:lastPrinted>2012-04-25T08:21:00Z</cp:lastPrinted>
  <dcterms:created xsi:type="dcterms:W3CDTF">2018-05-10T11:48:00Z</dcterms:created>
  <dcterms:modified xsi:type="dcterms:W3CDTF">2018-05-10T11:48:00Z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 UTB Zlín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