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2"/>
        <w:gridCol w:w="3420"/>
        <w:gridCol w:w="390"/>
        <w:gridCol w:w="390"/>
        <w:gridCol w:w="390"/>
        <w:gridCol w:w="390"/>
        <w:gridCol w:w="377"/>
        <w:gridCol w:w="363"/>
      </w:tblGrid>
      <w:tr w:rsidR="00D5222F" w:rsidRPr="007708A0" w:rsidTr="005239FB">
        <w:tc>
          <w:tcPr>
            <w:tcW w:w="5000" w:type="pct"/>
            <w:gridSpan w:val="8"/>
          </w:tcPr>
          <w:p w:rsidR="00D5222F" w:rsidRPr="007708A0" w:rsidRDefault="00D5222F" w:rsidP="005239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5222F" w:rsidRPr="007708A0" w:rsidTr="005239FB">
        <w:tc>
          <w:tcPr>
            <w:tcW w:w="1844" w:type="pct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Klofáčová</w:t>
            </w:r>
          </w:p>
        </w:tc>
      </w:tr>
      <w:tr w:rsidR="00D5222F" w:rsidRPr="007708A0" w:rsidTr="005239FB">
        <w:tc>
          <w:tcPr>
            <w:tcW w:w="1844" w:type="pct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Společné edukační aktivity rodičů a dětí před vstupem do základní školy</w:t>
            </w:r>
          </w:p>
        </w:tc>
      </w:tr>
      <w:tr w:rsidR="00D5222F" w:rsidRPr="007708A0" w:rsidTr="005239FB">
        <w:tc>
          <w:tcPr>
            <w:tcW w:w="1844" w:type="pct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Petrů Puhrová</w:t>
            </w:r>
          </w:p>
        </w:tc>
      </w:tr>
      <w:tr w:rsidR="00D5222F" w:rsidRPr="007708A0" w:rsidTr="005239FB">
        <w:tc>
          <w:tcPr>
            <w:tcW w:w="1844" w:type="pct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5222F" w:rsidRPr="007708A0" w:rsidTr="005239FB">
        <w:tc>
          <w:tcPr>
            <w:tcW w:w="1844" w:type="pct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5222F" w:rsidRPr="007708A0" w:rsidTr="005239FB">
        <w:tc>
          <w:tcPr>
            <w:tcW w:w="1844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5222F" w:rsidRPr="00964696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5222F" w:rsidRPr="007708A0" w:rsidTr="005239FB">
        <w:tc>
          <w:tcPr>
            <w:tcW w:w="5000" w:type="pct"/>
            <w:gridSpan w:val="8"/>
            <w:shd w:val="clear" w:color="auto" w:fill="A6A6A6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5222F" w:rsidRPr="007708A0" w:rsidTr="005239FB">
        <w:tc>
          <w:tcPr>
            <w:tcW w:w="3742" w:type="pct"/>
            <w:gridSpan w:val="2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5222F" w:rsidRPr="00BA6A2C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6A2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5222F" w:rsidRPr="007708A0" w:rsidTr="005239FB">
        <w:tc>
          <w:tcPr>
            <w:tcW w:w="3742" w:type="pct"/>
            <w:gridSpan w:val="2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5222F" w:rsidRPr="000356D4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0356D4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5222F" w:rsidRPr="000356D4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56D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5222F" w:rsidRPr="007708A0" w:rsidTr="005239FB">
        <w:tc>
          <w:tcPr>
            <w:tcW w:w="3742" w:type="pct"/>
            <w:gridSpan w:val="2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5222F" w:rsidRPr="00BA6A2C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6A2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5222F" w:rsidRPr="007708A0" w:rsidTr="005239FB">
        <w:tc>
          <w:tcPr>
            <w:tcW w:w="5000" w:type="pct"/>
            <w:gridSpan w:val="8"/>
            <w:shd w:val="clear" w:color="auto" w:fill="A6A6A6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5222F" w:rsidRPr="007708A0" w:rsidTr="005239FB">
        <w:tc>
          <w:tcPr>
            <w:tcW w:w="3742" w:type="pct"/>
            <w:gridSpan w:val="2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5222F" w:rsidRPr="00BA6A2C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6A2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5222F" w:rsidRPr="007708A0" w:rsidTr="005239FB">
        <w:tc>
          <w:tcPr>
            <w:tcW w:w="3742" w:type="pct"/>
            <w:gridSpan w:val="2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5222F" w:rsidRPr="00E17AFC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E17AFC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5222F" w:rsidRPr="00CD428E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D428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5222F" w:rsidRPr="007708A0" w:rsidTr="005239FB">
        <w:tc>
          <w:tcPr>
            <w:tcW w:w="3742" w:type="pct"/>
            <w:gridSpan w:val="2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5222F" w:rsidRPr="00BA6A2C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6A2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5222F" w:rsidRPr="007708A0" w:rsidTr="005239FB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5222F" w:rsidRPr="007708A0" w:rsidTr="005239FB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5222F" w:rsidRPr="007708A0" w:rsidTr="005239FB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E17AFC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7AF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5222F" w:rsidRPr="007708A0" w:rsidTr="005239FB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E674F0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74F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5222F" w:rsidRPr="007708A0" w:rsidTr="005239FB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E674F0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74F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5222F" w:rsidRPr="007708A0" w:rsidTr="005239FB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F1215A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F1215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F1215A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1215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5222F" w:rsidRPr="007708A0" w:rsidTr="005239FB">
        <w:tc>
          <w:tcPr>
            <w:tcW w:w="5000" w:type="pct"/>
            <w:gridSpan w:val="8"/>
            <w:shd w:val="clear" w:color="auto" w:fill="A6A6A6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5222F" w:rsidRPr="007708A0" w:rsidTr="005239FB">
        <w:tc>
          <w:tcPr>
            <w:tcW w:w="3742" w:type="pct"/>
            <w:gridSpan w:val="2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5222F" w:rsidRPr="00E674F0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74F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5222F" w:rsidRPr="007708A0" w:rsidTr="005239FB">
        <w:tc>
          <w:tcPr>
            <w:tcW w:w="3742" w:type="pct"/>
            <w:gridSpan w:val="2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5222F" w:rsidRPr="00E674F0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74F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5222F" w:rsidRPr="007708A0" w:rsidTr="005239FB">
        <w:tc>
          <w:tcPr>
            <w:tcW w:w="3742" w:type="pct"/>
            <w:gridSpan w:val="2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5222F" w:rsidRPr="00665D7D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65D7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5222F" w:rsidRPr="007708A0" w:rsidTr="005239FB">
        <w:tc>
          <w:tcPr>
            <w:tcW w:w="5000" w:type="pct"/>
            <w:gridSpan w:val="8"/>
          </w:tcPr>
          <w:p w:rsidR="00D5222F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C719C0" w:rsidRPr="007708A0" w:rsidRDefault="00C719C0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665D7D" w:rsidRDefault="00A345EF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Společné </w:t>
            </w:r>
            <w:r w:rsidR="00180B91">
              <w:rPr>
                <w:rFonts w:ascii="Arial" w:hAnsi="Arial" w:cs="Arial"/>
              </w:rPr>
              <w:t xml:space="preserve">výchovně-vzdělávací </w:t>
            </w:r>
            <w:r>
              <w:rPr>
                <w:rFonts w:ascii="Arial" w:hAnsi="Arial" w:cs="Arial"/>
              </w:rPr>
              <w:t>činnosti rodičů a dětí předškolního věku před vstupem do základního vzdělávání, zde nazývané jako edukační aktivity, se staly předmětem překládané bakalářské práce. Snahou byla i komparace se zahraniční zkušeností</w:t>
            </w:r>
            <w:r w:rsidR="00180B91">
              <w:rPr>
                <w:rFonts w:ascii="Arial" w:hAnsi="Arial" w:cs="Arial"/>
              </w:rPr>
              <w:t xml:space="preserve"> v oblasti edukace dětí předškolního věku</w:t>
            </w:r>
            <w:r w:rsidR="000356D4">
              <w:rPr>
                <w:rFonts w:ascii="Arial" w:hAnsi="Arial" w:cs="Arial"/>
              </w:rPr>
              <w:t xml:space="preserve"> se zaměřením na přechod dítěte do primárního vzdělávání</w:t>
            </w:r>
            <w:r w:rsidR="00180B91">
              <w:rPr>
                <w:rFonts w:ascii="Arial" w:hAnsi="Arial" w:cs="Arial"/>
              </w:rPr>
              <w:t xml:space="preserve">. </w:t>
            </w:r>
            <w:r w:rsidR="00BA6A2C">
              <w:rPr>
                <w:rFonts w:ascii="Arial" w:hAnsi="Arial" w:cs="Arial"/>
              </w:rPr>
              <w:t>Analýza klíčových pojmů je členěna logicky a strukturovaně od obecného ke konkrétnímu</w:t>
            </w:r>
            <w:r w:rsidR="00CD428E">
              <w:rPr>
                <w:rFonts w:ascii="Arial" w:hAnsi="Arial" w:cs="Arial"/>
              </w:rPr>
              <w:t>, ovšem trochu izolovaně, bez větší návaznosti</w:t>
            </w:r>
            <w:r w:rsidR="00BA6A2C">
              <w:rPr>
                <w:rFonts w:ascii="Arial" w:hAnsi="Arial" w:cs="Arial"/>
              </w:rPr>
              <w:t xml:space="preserve">. </w:t>
            </w:r>
            <w:r w:rsidR="00665D7D">
              <w:rPr>
                <w:rFonts w:ascii="Arial" w:hAnsi="Arial" w:cs="Arial"/>
              </w:rPr>
              <w:t xml:space="preserve">Autorka pracovala s v celku velkým počtem zdrojů, včetně zahraničních. </w:t>
            </w:r>
          </w:p>
          <w:p w:rsidR="00665D7D" w:rsidRDefault="00665D7D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práce je soustředěna na a</w:t>
            </w:r>
            <w:r w:rsidR="0004282B">
              <w:rPr>
                <w:rFonts w:ascii="Arial" w:hAnsi="Arial" w:cs="Arial"/>
              </w:rPr>
              <w:t>nalýzu</w:t>
            </w:r>
            <w:r>
              <w:rPr>
                <w:rFonts w:ascii="Arial" w:hAnsi="Arial" w:cs="Arial"/>
              </w:rPr>
              <w:t xml:space="preserve"> </w:t>
            </w:r>
            <w:r w:rsidR="001C4061">
              <w:rPr>
                <w:rFonts w:ascii="Arial" w:hAnsi="Arial" w:cs="Arial"/>
              </w:rPr>
              <w:t xml:space="preserve">a interpretaci </w:t>
            </w:r>
            <w:r>
              <w:rPr>
                <w:rFonts w:ascii="Arial" w:hAnsi="Arial" w:cs="Arial"/>
              </w:rPr>
              <w:t>výsledků kvantitativně or</w:t>
            </w:r>
            <w:r w:rsidR="0004282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entovaného výzkumného šetření. </w:t>
            </w:r>
            <w:r w:rsidR="00B5601A">
              <w:rPr>
                <w:rFonts w:ascii="Arial" w:hAnsi="Arial" w:cs="Arial"/>
              </w:rPr>
              <w:t xml:space="preserve">Vzhledem k nízkému počtu respondentů mohla studentka využít i další možnosti distribuce dotazníku. </w:t>
            </w:r>
            <w:r w:rsidR="001C4061">
              <w:rPr>
                <w:rFonts w:ascii="Arial" w:hAnsi="Arial" w:cs="Arial"/>
              </w:rPr>
              <w:t>Nesrovnalosti ve výzkumné části jsou předmětem otázek k obhajobě.</w:t>
            </w:r>
          </w:p>
          <w:p w:rsidR="00D5222F" w:rsidRPr="007708A0" w:rsidRDefault="00665D7D" w:rsidP="0052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byla ve spolupráci s vedoucí práce aktivní, vždy připravena a oceňuji její samostatnost a přístup ke zpracování práce. </w:t>
            </w:r>
            <w:r w:rsidR="00A345EF">
              <w:rPr>
                <w:rFonts w:ascii="Arial" w:hAnsi="Arial" w:cs="Arial"/>
              </w:rPr>
              <w:t xml:space="preserve"> </w:t>
            </w:r>
          </w:p>
          <w:p w:rsidR="00D5222F" w:rsidRPr="007708A0" w:rsidRDefault="00A345EF" w:rsidP="00E17A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Práci doporučuji k obhajobě. </w:t>
            </w:r>
          </w:p>
        </w:tc>
      </w:tr>
      <w:tr w:rsidR="00D5222F" w:rsidRPr="007708A0" w:rsidTr="005239FB">
        <w:tc>
          <w:tcPr>
            <w:tcW w:w="5000" w:type="pct"/>
            <w:gridSpan w:val="8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5222F" w:rsidRPr="007708A0" w:rsidRDefault="00B5601A" w:rsidP="005239F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by výsledky výzkumu ovlivnila otázka rodinného finančního příjmu, jak popisujete v limitech na str. 54?</w:t>
            </w:r>
          </w:p>
          <w:p w:rsidR="00D5222F" w:rsidRPr="007708A0" w:rsidRDefault="00E674F0" w:rsidP="005239F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si vysvětlujete rozdíl mezi hodnocením významu a oblíbenosti vybraných aktivit (viz položky 1. a 2. dotazníku)?</w:t>
            </w:r>
          </w:p>
        </w:tc>
      </w:tr>
      <w:tr w:rsidR="00D5222F" w:rsidRPr="007708A0" w:rsidTr="005239FB">
        <w:tc>
          <w:tcPr>
            <w:tcW w:w="3742" w:type="pct"/>
            <w:gridSpan w:val="2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5222F" w:rsidRPr="000356D4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0356D4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5222F" w:rsidRPr="000356D4" w:rsidRDefault="00D5222F" w:rsidP="005239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56D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5222F" w:rsidRPr="007708A0" w:rsidTr="005239FB">
        <w:tc>
          <w:tcPr>
            <w:tcW w:w="3742" w:type="pct"/>
            <w:gridSpan w:val="2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D5222F" w:rsidRPr="007708A0" w:rsidRDefault="00D5222F" w:rsidP="005239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6410" w:rsidRDefault="00D46410"/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22F" w:rsidRDefault="00D5222F" w:rsidP="00D5222F">
      <w:pPr>
        <w:spacing w:after="0" w:line="240" w:lineRule="auto"/>
      </w:pPr>
      <w:r>
        <w:separator/>
      </w:r>
    </w:p>
  </w:endnote>
  <w:endnote w:type="continuationSeparator" w:id="0">
    <w:p w:rsidR="00D5222F" w:rsidRDefault="00D5222F" w:rsidP="00D5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22F" w:rsidRDefault="00D5222F" w:rsidP="00D5222F">
      <w:pPr>
        <w:spacing w:after="0" w:line="240" w:lineRule="auto"/>
      </w:pPr>
      <w:r>
        <w:separator/>
      </w:r>
    </w:p>
  </w:footnote>
  <w:footnote w:type="continuationSeparator" w:id="0">
    <w:p w:rsidR="00D5222F" w:rsidRDefault="00D5222F" w:rsidP="00D5222F">
      <w:pPr>
        <w:spacing w:after="0" w:line="240" w:lineRule="auto"/>
      </w:pPr>
      <w:r>
        <w:continuationSeparator/>
      </w:r>
    </w:p>
  </w:footnote>
  <w:footnote w:id="1">
    <w:p w:rsidR="00D5222F" w:rsidRDefault="00D5222F" w:rsidP="00D5222F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2F"/>
    <w:rsid w:val="000356D4"/>
    <w:rsid w:val="0004282B"/>
    <w:rsid w:val="000E38FC"/>
    <w:rsid w:val="00180B91"/>
    <w:rsid w:val="001C4061"/>
    <w:rsid w:val="00665D7D"/>
    <w:rsid w:val="00A345EF"/>
    <w:rsid w:val="00B5601A"/>
    <w:rsid w:val="00BA6A2C"/>
    <w:rsid w:val="00C719C0"/>
    <w:rsid w:val="00CD428E"/>
    <w:rsid w:val="00D46410"/>
    <w:rsid w:val="00D5222F"/>
    <w:rsid w:val="00E17AFC"/>
    <w:rsid w:val="00E674F0"/>
    <w:rsid w:val="00F1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94BE"/>
  <w15:chartTrackingRefBased/>
  <w15:docId w15:val="{D5652E2B-2367-4857-A138-01D89FC0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222F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5222F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5222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222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9C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Barbora Petrů Puhrová</cp:lastModifiedBy>
  <cp:revision>7</cp:revision>
  <cp:lastPrinted>2018-05-23T11:57:00Z</cp:lastPrinted>
  <dcterms:created xsi:type="dcterms:W3CDTF">2018-05-15T09:02:00Z</dcterms:created>
  <dcterms:modified xsi:type="dcterms:W3CDTF">2018-05-23T12:03:00Z</dcterms:modified>
</cp:coreProperties>
</file>