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91"/>
        <w:gridCol w:w="3576"/>
        <w:gridCol w:w="377"/>
        <w:gridCol w:w="377"/>
        <w:gridCol w:w="390"/>
        <w:gridCol w:w="391"/>
        <w:gridCol w:w="377"/>
        <w:gridCol w:w="363"/>
      </w:tblGrid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832F9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OPONENTA BAKALÁŘSKÉ PRÁCE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832F99" w:rsidP="0074002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235" w:type="pct"/>
            <w:gridSpan w:val="7"/>
          </w:tcPr>
          <w:p w:rsidR="005D76EE" w:rsidRPr="007708A0" w:rsidRDefault="005C3E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Matějová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235" w:type="pct"/>
            <w:gridSpan w:val="7"/>
          </w:tcPr>
          <w:p w:rsidR="005D76EE" w:rsidRPr="007708A0" w:rsidRDefault="005C3E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Rozvoj </w:t>
            </w:r>
            <w:proofErr w:type="spellStart"/>
            <w:r>
              <w:rPr>
                <w:rFonts w:ascii="Arial" w:hAnsi="Arial" w:cs="Arial"/>
              </w:rPr>
              <w:t>grafomotoriky</w:t>
            </w:r>
            <w:proofErr w:type="spellEnd"/>
            <w:r>
              <w:rPr>
                <w:rFonts w:ascii="Arial" w:hAnsi="Arial" w:cs="Arial"/>
              </w:rPr>
              <w:t xml:space="preserve"> u dětí předškolního věku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35" w:type="pct"/>
            <w:gridSpan w:val="7"/>
          </w:tcPr>
          <w:p w:rsidR="005D76EE" w:rsidRPr="007708A0" w:rsidRDefault="003F40E5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Prof. Peter Gavora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235" w:type="pct"/>
            <w:gridSpan w:val="7"/>
          </w:tcPr>
          <w:p w:rsidR="005D76EE" w:rsidRPr="007708A0" w:rsidRDefault="005C3E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UMŠ</w:t>
            </w:r>
          </w:p>
        </w:tc>
      </w:tr>
      <w:tr w:rsidR="005D76EE" w:rsidRPr="007708A0" w:rsidTr="00832F99">
        <w:tc>
          <w:tcPr>
            <w:tcW w:w="1765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235" w:type="pct"/>
            <w:gridSpan w:val="7"/>
          </w:tcPr>
          <w:p w:rsidR="005D76EE" w:rsidRPr="007708A0" w:rsidRDefault="005C3ED9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5D76EE" w:rsidRPr="007708A0" w:rsidTr="00832F99">
        <w:tc>
          <w:tcPr>
            <w:tcW w:w="1765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35" w:type="pct"/>
            <w:gridSpan w:val="7"/>
          </w:tcPr>
          <w:p w:rsidR="005D76EE" w:rsidRPr="00832F99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832F99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5D76EE" w:rsidRPr="007708A0" w:rsidRDefault="005C3ED9" w:rsidP="00EB77AF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Autorka připravila nároční program na rozvoj </w:t>
            </w:r>
            <w:proofErr w:type="spellStart"/>
            <w:r>
              <w:rPr>
                <w:rFonts w:ascii="Arial" w:hAnsi="Arial" w:cs="Arial"/>
              </w:rPr>
              <w:t>grafomotoriky</w:t>
            </w:r>
            <w:proofErr w:type="spellEnd"/>
            <w:r>
              <w:rPr>
                <w:rFonts w:ascii="Arial" w:hAnsi="Arial" w:cs="Arial"/>
              </w:rPr>
              <w:t xml:space="preserve"> dětí a úspěšně ho realizovala v MŠ. Pozitivní vlastností programu byla </w:t>
            </w:r>
            <w:r w:rsidR="00EB77AF">
              <w:rPr>
                <w:rFonts w:ascii="Arial" w:hAnsi="Arial" w:cs="Arial"/>
              </w:rPr>
              <w:t xml:space="preserve">jeho </w:t>
            </w:r>
            <w:r>
              <w:rPr>
                <w:rFonts w:ascii="Arial" w:hAnsi="Arial" w:cs="Arial"/>
              </w:rPr>
              <w:t xml:space="preserve">komplexnost – zahrnovala </w:t>
            </w:r>
            <w:r w:rsidR="00EB77AF">
              <w:rPr>
                <w:rFonts w:ascii="Arial" w:hAnsi="Arial" w:cs="Arial"/>
              </w:rPr>
              <w:t xml:space="preserve">např. </w:t>
            </w:r>
            <w:r>
              <w:rPr>
                <w:rFonts w:ascii="Arial" w:hAnsi="Arial" w:cs="Arial"/>
              </w:rPr>
              <w:t xml:space="preserve">i </w:t>
            </w:r>
            <w:proofErr w:type="spellStart"/>
            <w:r>
              <w:rPr>
                <w:rFonts w:ascii="Arial" w:hAnsi="Arial" w:cs="Arial"/>
              </w:rPr>
              <w:t>jógistické</w:t>
            </w:r>
            <w:proofErr w:type="spellEnd"/>
            <w:r>
              <w:rPr>
                <w:rFonts w:ascii="Arial" w:hAnsi="Arial" w:cs="Arial"/>
              </w:rPr>
              <w:t xml:space="preserve"> cvičení. Evalvace se uskutečnila kromě reflexí taky </w:t>
            </w:r>
            <w:proofErr w:type="spellStart"/>
            <w:r>
              <w:rPr>
                <w:rFonts w:ascii="Arial" w:hAnsi="Arial" w:cs="Arial"/>
              </w:rPr>
              <w:t>grafomotorickým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pretestem</w:t>
            </w:r>
            <w:proofErr w:type="spellEnd"/>
            <w:r>
              <w:rPr>
                <w:rFonts w:ascii="Arial" w:hAnsi="Arial" w:cs="Arial"/>
              </w:rPr>
              <w:t xml:space="preserve"> a </w:t>
            </w:r>
            <w:proofErr w:type="spellStart"/>
            <w:r>
              <w:rPr>
                <w:rFonts w:ascii="Arial" w:hAnsi="Arial" w:cs="Arial"/>
              </w:rPr>
              <w:t>postestem</w:t>
            </w:r>
            <w:proofErr w:type="spellEnd"/>
            <w:r>
              <w:rPr>
                <w:rFonts w:ascii="Arial" w:hAnsi="Arial" w:cs="Arial"/>
              </w:rPr>
              <w:t xml:space="preserve">. Nejasná  je funkce dětské kresby, </w:t>
            </w:r>
            <w:r w:rsidR="00EB77AF">
              <w:rPr>
                <w:rFonts w:ascii="Arial" w:hAnsi="Arial" w:cs="Arial"/>
              </w:rPr>
              <w:t xml:space="preserve">kterou </w:t>
            </w:r>
            <w:r>
              <w:rPr>
                <w:rFonts w:ascii="Arial" w:hAnsi="Arial" w:cs="Arial"/>
              </w:rPr>
              <w:t xml:space="preserve">autorka </w:t>
            </w:r>
            <w:r w:rsidR="00EB77AF">
              <w:rPr>
                <w:rFonts w:ascii="Arial" w:hAnsi="Arial" w:cs="Arial"/>
              </w:rPr>
              <w:t>použil</w:t>
            </w:r>
            <w:bookmarkStart w:id="0" w:name="_GoBack"/>
            <w:bookmarkEnd w:id="0"/>
            <w:r w:rsidR="00EB77AF">
              <w:rPr>
                <w:rFonts w:ascii="Arial" w:hAnsi="Arial" w:cs="Arial"/>
              </w:rPr>
              <w:t>a na sledování</w:t>
            </w:r>
            <w:r>
              <w:rPr>
                <w:rFonts w:ascii="Arial" w:hAnsi="Arial" w:cs="Arial"/>
              </w:rPr>
              <w:t xml:space="preserve"> vývoj</w:t>
            </w:r>
            <w:r w:rsidR="00EB77AF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 </w:t>
            </w:r>
            <w:r w:rsidR="00EB77AF">
              <w:rPr>
                <w:rFonts w:ascii="Arial" w:hAnsi="Arial" w:cs="Arial"/>
              </w:rPr>
              <w:t>dítěte</w:t>
            </w:r>
            <w:r>
              <w:rPr>
                <w:rFonts w:ascii="Arial" w:hAnsi="Arial" w:cs="Arial"/>
              </w:rPr>
              <w:t xml:space="preserve"> </w:t>
            </w:r>
            <w:r w:rsidR="00EB77AF">
              <w:rPr>
                <w:rFonts w:ascii="Arial" w:hAnsi="Arial" w:cs="Arial"/>
              </w:rPr>
              <w:t>od začátku do konce programu</w:t>
            </w:r>
            <w:r>
              <w:rPr>
                <w:rFonts w:ascii="Arial" w:hAnsi="Arial" w:cs="Arial"/>
              </w:rPr>
              <w:t xml:space="preserve">. Do kvalifikační práce nepatří nadsazené </w:t>
            </w:r>
            <w:proofErr w:type="spellStart"/>
            <w:r>
              <w:rPr>
                <w:rFonts w:ascii="Arial" w:hAnsi="Arial" w:cs="Arial"/>
              </w:rPr>
              <w:t>sebehodnotíci</w:t>
            </w:r>
            <w:proofErr w:type="spellEnd"/>
            <w:r>
              <w:rPr>
                <w:rFonts w:ascii="Arial" w:hAnsi="Arial" w:cs="Arial"/>
              </w:rPr>
              <w:t xml:space="preserve"> výroky („došla jsem ke skvělým výsledkům“; </w:t>
            </w:r>
            <w:r w:rsidR="00E67357">
              <w:rPr>
                <w:rFonts w:ascii="Arial" w:hAnsi="Arial" w:cs="Arial"/>
              </w:rPr>
              <w:t>„</w:t>
            </w:r>
            <w:r>
              <w:rPr>
                <w:rFonts w:ascii="Arial" w:hAnsi="Arial" w:cs="Arial"/>
              </w:rPr>
              <w:t>projekt ovlivňuje celou osobnost dítěte“)</w:t>
            </w:r>
            <w:r w:rsidR="00E67357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D76EE" w:rsidRPr="007708A0" w:rsidTr="00957D02">
        <w:tc>
          <w:tcPr>
            <w:tcW w:w="5000" w:type="pct"/>
            <w:gridSpan w:val="8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1.</w:t>
            </w:r>
            <w:r w:rsidR="00EB77AF">
              <w:rPr>
                <w:rFonts w:ascii="Arial" w:hAnsi="Arial" w:cs="Arial"/>
              </w:rPr>
              <w:t xml:space="preserve"> Jak byste zhodnotila úroveň elementární gramotnosti zkoumaných dětí?</w:t>
            </w:r>
          </w:p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2.</w:t>
            </w:r>
            <w:r w:rsidR="00EB77AF">
              <w:rPr>
                <w:rFonts w:ascii="Arial" w:hAnsi="Arial" w:cs="Arial"/>
              </w:rPr>
              <w:t xml:space="preserve"> Jaké metodické rady byste dala rodičům na podporu </w:t>
            </w:r>
            <w:proofErr w:type="spellStart"/>
            <w:r w:rsidR="00EB77AF">
              <w:rPr>
                <w:rFonts w:ascii="Arial" w:hAnsi="Arial" w:cs="Arial"/>
              </w:rPr>
              <w:t>grafomotoriky</w:t>
            </w:r>
            <w:proofErr w:type="spellEnd"/>
            <w:r w:rsidR="00EB77AF">
              <w:rPr>
                <w:rFonts w:ascii="Arial" w:hAnsi="Arial" w:cs="Arial"/>
              </w:rPr>
              <w:t xml:space="preserve"> dítěte?</w:t>
            </w:r>
          </w:p>
        </w:tc>
      </w:tr>
      <w:tr w:rsidR="005D76EE" w:rsidRPr="007708A0" w:rsidTr="00832F99">
        <w:tc>
          <w:tcPr>
            <w:tcW w:w="3743" w:type="pct"/>
            <w:gridSpan w:val="2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5D76EE" w:rsidRPr="00EB77AF" w:rsidRDefault="005D76EE" w:rsidP="00957D02">
            <w:pPr>
              <w:spacing w:after="0" w:line="240" w:lineRule="auto"/>
              <w:rPr>
                <w:rFonts w:ascii="Arial" w:hAnsi="Arial" w:cs="Arial"/>
                <w:u w:val="single"/>
              </w:rPr>
            </w:pPr>
            <w:r w:rsidRPr="00EB77AF">
              <w:rPr>
                <w:rFonts w:ascii="Arial" w:hAnsi="Arial" w:cs="Arial"/>
                <w:u w:val="single"/>
              </w:rPr>
              <w:t>B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5D76EE" w:rsidRPr="007708A0" w:rsidTr="00832F99">
        <w:tc>
          <w:tcPr>
            <w:tcW w:w="3743" w:type="pct"/>
            <w:gridSpan w:val="2"/>
            <w:vAlign w:val="center"/>
          </w:tcPr>
          <w:p w:rsidR="005D76EE" w:rsidRPr="007708A0" w:rsidRDefault="005D76EE" w:rsidP="005C3ED9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3F40E5">
              <w:rPr>
                <w:rFonts w:ascii="Arial" w:hAnsi="Arial" w:cs="Arial"/>
              </w:rPr>
              <w:t xml:space="preserve"> </w:t>
            </w:r>
            <w:proofErr w:type="gramStart"/>
            <w:r w:rsidR="005C3ED9">
              <w:rPr>
                <w:rFonts w:ascii="Arial" w:hAnsi="Arial" w:cs="Arial"/>
              </w:rPr>
              <w:t>1</w:t>
            </w:r>
            <w:r w:rsidR="003F40E5">
              <w:rPr>
                <w:rFonts w:ascii="Arial" w:hAnsi="Arial" w:cs="Arial"/>
              </w:rPr>
              <w:t>.</w:t>
            </w:r>
            <w:r w:rsidR="005C3ED9">
              <w:rPr>
                <w:rFonts w:ascii="Arial" w:hAnsi="Arial" w:cs="Arial"/>
              </w:rPr>
              <w:t>5</w:t>
            </w:r>
            <w:r w:rsidR="003F40E5">
              <w:rPr>
                <w:rFonts w:ascii="Arial" w:hAnsi="Arial" w:cs="Arial"/>
              </w:rPr>
              <w:t>.2018</w:t>
            </w:r>
            <w:proofErr w:type="gramEnd"/>
          </w:p>
        </w:tc>
        <w:tc>
          <w:tcPr>
            <w:tcW w:w="1257" w:type="pct"/>
            <w:gridSpan w:val="6"/>
            <w:vAlign w:val="center"/>
          </w:tcPr>
          <w:p w:rsidR="005D76EE" w:rsidRPr="007708A0" w:rsidRDefault="005D76EE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5D76EE" w:rsidRDefault="005D76EE" w:rsidP="005D76EE"/>
    <w:p w:rsidR="00BD32D9" w:rsidRDefault="008A7B62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118" w:rsidRDefault="00480118" w:rsidP="005D76EE">
      <w:pPr>
        <w:spacing w:after="0" w:line="240" w:lineRule="auto"/>
      </w:pPr>
      <w:r>
        <w:separator/>
      </w:r>
    </w:p>
  </w:endnote>
  <w:end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118" w:rsidRDefault="00480118" w:rsidP="005D76EE">
      <w:pPr>
        <w:spacing w:after="0" w:line="240" w:lineRule="auto"/>
      </w:pPr>
      <w:r>
        <w:separator/>
      </w:r>
    </w:p>
  </w:footnote>
  <w:footnote w:type="continuationSeparator" w:id="0">
    <w:p w:rsidR="00480118" w:rsidRDefault="00480118" w:rsidP="005D76EE">
      <w:pPr>
        <w:spacing w:after="0" w:line="240" w:lineRule="auto"/>
      </w:pPr>
      <w:r>
        <w:continuationSeparator/>
      </w:r>
    </w:p>
  </w:footnote>
  <w:footnote w:id="1">
    <w:p w:rsidR="005D76EE" w:rsidRDefault="005D76EE" w:rsidP="005D76EE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6D3"/>
    <w:rsid w:val="003F40E5"/>
    <w:rsid w:val="00406F13"/>
    <w:rsid w:val="00477FDB"/>
    <w:rsid w:val="00480118"/>
    <w:rsid w:val="005C3ED9"/>
    <w:rsid w:val="005D76EE"/>
    <w:rsid w:val="00740026"/>
    <w:rsid w:val="00832F99"/>
    <w:rsid w:val="009C4D29"/>
    <w:rsid w:val="00B35F27"/>
    <w:rsid w:val="00C67E53"/>
    <w:rsid w:val="00CC294B"/>
    <w:rsid w:val="00E67357"/>
    <w:rsid w:val="00EB77AF"/>
    <w:rsid w:val="00FC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4B0F1"/>
  <w15:chartTrackingRefBased/>
  <w15:docId w15:val="{73B89C6E-96FC-4BCA-97FE-E494DB78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76EE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5D76EE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D76E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5D76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Peter Gavora</cp:lastModifiedBy>
  <cp:revision>5</cp:revision>
  <dcterms:created xsi:type="dcterms:W3CDTF">2018-05-03T07:56:00Z</dcterms:created>
  <dcterms:modified xsi:type="dcterms:W3CDTF">2018-05-03T08:12:00Z</dcterms:modified>
</cp:coreProperties>
</file>