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7"/>
        <w:gridCol w:w="377"/>
        <w:gridCol w:w="391"/>
        <w:gridCol w:w="391"/>
        <w:gridCol w:w="376"/>
        <w:gridCol w:w="365"/>
      </w:tblGrid>
      <w:tr w:rsidR="00840F11" w:rsidRPr="007708A0" w:rsidTr="00957D02">
        <w:tc>
          <w:tcPr>
            <w:tcW w:w="5000" w:type="pct"/>
            <w:gridSpan w:val="8"/>
          </w:tcPr>
          <w:p w:rsidR="00840F11" w:rsidRPr="007708A0" w:rsidRDefault="00840F11" w:rsidP="000B06BB">
            <w:pPr>
              <w:spacing w:after="0" w:line="240" w:lineRule="auto"/>
              <w:jc w:val="center"/>
              <w:rPr>
                <w:rFonts w:ascii="Arial" w:hAnsi="Arial" w:cs="Arial"/>
              </w:rPr>
            </w:pPr>
            <w:bookmarkStart w:id="0" w:name="_GoBack"/>
            <w:bookmarkEnd w:id="0"/>
            <w:r w:rsidRPr="007708A0">
              <w:rPr>
                <w:rFonts w:ascii="Arial" w:hAnsi="Arial" w:cs="Arial"/>
                <w:b/>
              </w:rPr>
              <w:t xml:space="preserve">POSUDEK </w:t>
            </w:r>
            <w:r w:rsidR="000B06BB">
              <w:rPr>
                <w:rFonts w:ascii="Arial" w:hAnsi="Arial" w:cs="Arial"/>
                <w:b/>
              </w:rPr>
              <w:t>VEDOUCÍHO</w:t>
            </w:r>
            <w:r w:rsidRPr="007708A0">
              <w:rPr>
                <w:rFonts w:ascii="Arial" w:hAnsi="Arial" w:cs="Arial"/>
                <w:b/>
              </w:rPr>
              <w:t xml:space="preserve">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7708A0" w:rsidRDefault="00760C00" w:rsidP="00957D02">
            <w:pPr>
              <w:spacing w:after="0" w:line="240" w:lineRule="auto"/>
              <w:rPr>
                <w:rFonts w:ascii="Arial" w:hAnsi="Arial" w:cs="Arial"/>
              </w:rPr>
            </w:pPr>
            <w:r>
              <w:rPr>
                <w:rFonts w:ascii="Arial" w:hAnsi="Arial" w:cs="Arial"/>
              </w:rPr>
              <w:t>Petra Laubová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760C00" w:rsidP="00957D02">
            <w:pPr>
              <w:spacing w:after="0" w:line="240" w:lineRule="auto"/>
              <w:rPr>
                <w:rFonts w:ascii="Arial" w:hAnsi="Arial" w:cs="Arial"/>
              </w:rPr>
            </w:pPr>
            <w:r>
              <w:rPr>
                <w:rFonts w:ascii="Arial" w:hAnsi="Arial" w:cs="Arial"/>
              </w:rPr>
              <w:t>Porovnání úrovně sociálních dovedností dětí v městských a vesnických mateřských školách</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760C00" w:rsidP="00957D02">
            <w:pPr>
              <w:spacing w:after="0" w:line="240" w:lineRule="auto"/>
              <w:rPr>
                <w:rFonts w:ascii="Arial" w:hAnsi="Arial" w:cs="Arial"/>
              </w:rPr>
            </w:pPr>
            <w:r>
              <w:rPr>
                <w:rFonts w:ascii="Arial" w:hAnsi="Arial" w:cs="Arial"/>
              </w:rPr>
              <w:t>Mgr. Viktor Pacholík,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760C00"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760C00" w:rsidP="00957D02">
            <w:pPr>
              <w:spacing w:after="0" w:line="240" w:lineRule="auto"/>
              <w:rPr>
                <w:rFonts w:ascii="Arial" w:hAnsi="Arial" w:cs="Arial"/>
              </w:rPr>
            </w:pPr>
            <w:r>
              <w:rPr>
                <w:rFonts w:ascii="Arial" w:hAnsi="Arial" w:cs="Arial"/>
              </w:rPr>
              <w:t>kombinovaná</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B93E29"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B93E29"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0B06BB" w:rsidRPr="007708A0" w:rsidTr="00063CE1">
        <w:tc>
          <w:tcPr>
            <w:tcW w:w="3742" w:type="pct"/>
            <w:gridSpan w:val="2"/>
          </w:tcPr>
          <w:p w:rsidR="000B06BB" w:rsidRPr="007708A0" w:rsidRDefault="000B06BB" w:rsidP="00957D02">
            <w:pPr>
              <w:spacing w:after="0" w:line="240" w:lineRule="auto"/>
              <w:rPr>
                <w:rFonts w:ascii="Arial" w:hAnsi="Arial" w:cs="Arial"/>
              </w:rPr>
            </w:pPr>
            <w:r>
              <w:rPr>
                <w:rFonts w:ascii="Arial" w:hAnsi="Arial" w:cs="Arial"/>
              </w:rPr>
              <w:t>Spolupráce s vedoucím práce</w:t>
            </w:r>
          </w:p>
        </w:tc>
        <w:tc>
          <w:tcPr>
            <w:tcW w:w="208" w:type="pct"/>
            <w:vAlign w:val="center"/>
          </w:tcPr>
          <w:p w:rsidR="000B06BB" w:rsidRPr="007708A0" w:rsidRDefault="000B06BB" w:rsidP="00957D02">
            <w:pPr>
              <w:spacing w:after="0" w:line="240" w:lineRule="auto"/>
              <w:rPr>
                <w:rFonts w:ascii="Arial" w:hAnsi="Arial" w:cs="Arial"/>
              </w:rPr>
            </w:pPr>
            <w:r>
              <w:rPr>
                <w:rFonts w:ascii="Arial" w:hAnsi="Arial" w:cs="Arial"/>
              </w:rPr>
              <w:t>A</w:t>
            </w:r>
          </w:p>
        </w:tc>
        <w:tc>
          <w:tcPr>
            <w:tcW w:w="208" w:type="pct"/>
            <w:vAlign w:val="center"/>
          </w:tcPr>
          <w:p w:rsidR="000B06BB" w:rsidRPr="007708A0" w:rsidRDefault="000B06BB" w:rsidP="00957D02">
            <w:pPr>
              <w:spacing w:after="0" w:line="240" w:lineRule="auto"/>
              <w:rPr>
                <w:rFonts w:ascii="Arial" w:hAnsi="Arial" w:cs="Arial"/>
              </w:rPr>
            </w:pPr>
          </w:p>
        </w:tc>
        <w:tc>
          <w:tcPr>
            <w:tcW w:w="216" w:type="pct"/>
            <w:vAlign w:val="center"/>
          </w:tcPr>
          <w:p w:rsidR="000B06BB" w:rsidRPr="007708A0" w:rsidRDefault="000B06BB" w:rsidP="00957D02">
            <w:pPr>
              <w:spacing w:after="0" w:line="240" w:lineRule="auto"/>
              <w:rPr>
                <w:rFonts w:ascii="Arial" w:hAnsi="Arial" w:cs="Arial"/>
              </w:rPr>
            </w:pPr>
          </w:p>
        </w:tc>
        <w:tc>
          <w:tcPr>
            <w:tcW w:w="216" w:type="pct"/>
            <w:vAlign w:val="center"/>
          </w:tcPr>
          <w:p w:rsidR="000B06BB" w:rsidRPr="007708A0" w:rsidRDefault="000B06BB" w:rsidP="00957D02">
            <w:pPr>
              <w:spacing w:after="0" w:line="240" w:lineRule="auto"/>
              <w:rPr>
                <w:rFonts w:ascii="Arial" w:hAnsi="Arial" w:cs="Arial"/>
              </w:rPr>
            </w:pPr>
          </w:p>
        </w:tc>
        <w:tc>
          <w:tcPr>
            <w:tcW w:w="208" w:type="pct"/>
            <w:vAlign w:val="center"/>
          </w:tcPr>
          <w:p w:rsidR="000B06BB" w:rsidRPr="007708A0" w:rsidRDefault="000B06BB" w:rsidP="00957D02">
            <w:pPr>
              <w:spacing w:after="0" w:line="240" w:lineRule="auto"/>
              <w:rPr>
                <w:rFonts w:ascii="Arial" w:hAnsi="Arial" w:cs="Arial"/>
              </w:rPr>
            </w:pPr>
          </w:p>
        </w:tc>
        <w:tc>
          <w:tcPr>
            <w:tcW w:w="201" w:type="pct"/>
            <w:vAlign w:val="center"/>
          </w:tcPr>
          <w:p w:rsidR="000B06BB" w:rsidRPr="007708A0" w:rsidRDefault="000B06BB"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760C00" w:rsidRDefault="00760C00" w:rsidP="00957D02">
            <w:pPr>
              <w:spacing w:after="0" w:line="240" w:lineRule="auto"/>
              <w:rPr>
                <w:rFonts w:ascii="Arial" w:hAnsi="Arial" w:cs="Arial"/>
              </w:rPr>
            </w:pPr>
            <w:r>
              <w:rPr>
                <w:rFonts w:ascii="Arial" w:hAnsi="Arial" w:cs="Arial"/>
              </w:rPr>
              <w:t>Předkládaná práce je psána čistě bez výraznějších formálních nedostatků. Cíle teoretické části jsou formulovány vhodně. Autorka čerpá z aktuálních literárních zdrojů, jejich výběr je adekvátní tématu i typu závěrečné práce. Objevují se některé dílčí nedostatky – v seznamu použité literatury např. postrádám publikaci autorky Hoskovcové z roku 2006 (cit. Na str. 14 a 15). Naopak kladně hodnotím použití dvou zahraničních zdrojů popisujících průběh a výsledky odborných studií.</w:t>
            </w:r>
          </w:p>
          <w:p w:rsidR="00656E5D" w:rsidRDefault="00656E5D" w:rsidP="00957D02">
            <w:pPr>
              <w:spacing w:after="0" w:line="240" w:lineRule="auto"/>
              <w:rPr>
                <w:rFonts w:ascii="Arial" w:hAnsi="Arial" w:cs="Arial"/>
              </w:rPr>
            </w:pPr>
            <w:r>
              <w:rPr>
                <w:rFonts w:ascii="Arial" w:hAnsi="Arial" w:cs="Arial"/>
              </w:rPr>
              <w:t xml:space="preserve">Autorce se v teoretické práci podařilo vhodně provázat sociální oblast dítěte s dalšími oblastmi (rozumovou, tělesnou atd.). Tím naznačuje chápání těchto oblastí jako jednoho funkčního a nedělitelného celku. Na druhou stranu jsou poměrně volně vymezeny pojmy </w:t>
            </w:r>
            <w:r>
              <w:rPr>
                <w:rFonts w:ascii="Arial" w:hAnsi="Arial" w:cs="Arial"/>
                <w:i/>
              </w:rPr>
              <w:t>sociální dovednost</w:t>
            </w:r>
            <w:r>
              <w:rPr>
                <w:rFonts w:ascii="Arial" w:hAnsi="Arial" w:cs="Arial"/>
              </w:rPr>
              <w:t xml:space="preserve"> a </w:t>
            </w:r>
            <w:r>
              <w:rPr>
                <w:rFonts w:ascii="Arial" w:hAnsi="Arial" w:cs="Arial"/>
                <w:i/>
              </w:rPr>
              <w:t>sociální kompetence</w:t>
            </w:r>
            <w:r>
              <w:rPr>
                <w:rFonts w:ascii="Arial" w:hAnsi="Arial" w:cs="Arial"/>
              </w:rPr>
              <w:t xml:space="preserve">. </w:t>
            </w:r>
          </w:p>
          <w:p w:rsidR="00840F11" w:rsidRDefault="00760C00" w:rsidP="00957D02">
            <w:pPr>
              <w:spacing w:after="0" w:line="240" w:lineRule="auto"/>
              <w:rPr>
                <w:rFonts w:ascii="Arial" w:hAnsi="Arial" w:cs="Arial"/>
              </w:rPr>
            </w:pPr>
            <w:r>
              <w:rPr>
                <w:rFonts w:ascii="Arial" w:hAnsi="Arial" w:cs="Arial"/>
              </w:rPr>
              <w:t xml:space="preserve">V praktické části autorka na popisné úrovni porovnává úroveň sociálních dovedností dětí z městských a vesnických mateřských škol. Cíle by si zasloužili více pozornosti, třetí cíl v podstatě zahrnuje i dva předchozí. Metody jsou použity v souladu se </w:t>
            </w:r>
            <w:r>
              <w:rPr>
                <w:rFonts w:ascii="Arial" w:hAnsi="Arial" w:cs="Arial"/>
              </w:rPr>
              <w:lastRenderedPageBreak/>
              <w:t>stanovenými výzkumnými cíli. Autorka použila existující arch pro hodnocení úrovně sociálních dovedností dětí a na základě předvýzkumu provedla dílčí úpravy některých položek.</w:t>
            </w:r>
            <w:r w:rsidR="00656E5D">
              <w:rPr>
                <w:rFonts w:ascii="Arial" w:hAnsi="Arial" w:cs="Arial"/>
              </w:rPr>
              <w:t xml:space="preserve"> Výsledky posuzuje na základě porovnání průměrů. Jak již bylo řečeno, vyhodnocení získaných dat proběhlo na popisné úrovni. Není tak zřejmé, zda velikost zjištěných rozdílů v úrovni soc. dov. dětí je statisticky významná, či nikoli. Autorka však klade důraz na věcnou významnost, čímž tento nedostatek částečně kompenzuje. Odpovědi na výzkumné otázky jsou však strohé, bylo by vhodné je více rozvinout.</w:t>
            </w:r>
          </w:p>
          <w:p w:rsidR="00656E5D" w:rsidRDefault="00656E5D" w:rsidP="00957D02">
            <w:pPr>
              <w:spacing w:after="0" w:line="240" w:lineRule="auto"/>
              <w:rPr>
                <w:rFonts w:ascii="Arial" w:hAnsi="Arial" w:cs="Arial"/>
              </w:rPr>
            </w:pPr>
          </w:p>
          <w:p w:rsidR="00656E5D" w:rsidRPr="007708A0" w:rsidRDefault="00656E5D" w:rsidP="00957D02">
            <w:pPr>
              <w:spacing w:after="0" w:line="240" w:lineRule="auto"/>
              <w:rPr>
                <w:rFonts w:ascii="Arial" w:hAnsi="Arial" w:cs="Arial"/>
              </w:rPr>
            </w:pPr>
            <w:r>
              <w:rPr>
                <w:rFonts w:ascii="Arial" w:hAnsi="Arial" w:cs="Arial"/>
              </w:rPr>
              <w:t>Závěrečnou práci doporučuji k obhajobě.</w:t>
            </w:r>
          </w:p>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840F11" w:rsidRDefault="00656E5D" w:rsidP="00656E5D">
            <w:pPr>
              <w:pStyle w:val="Odstavecseseznamem"/>
              <w:numPr>
                <w:ilvl w:val="0"/>
                <w:numId w:val="1"/>
              </w:numPr>
              <w:spacing w:after="0" w:line="240" w:lineRule="auto"/>
              <w:ind w:left="447"/>
              <w:rPr>
                <w:rFonts w:ascii="Arial" w:hAnsi="Arial" w:cs="Arial"/>
              </w:rPr>
            </w:pPr>
            <w:r w:rsidRPr="00656E5D">
              <w:rPr>
                <w:rFonts w:ascii="Arial" w:hAnsi="Arial" w:cs="Arial"/>
              </w:rPr>
              <w:t xml:space="preserve">Jak vnímáte pojmy </w:t>
            </w:r>
            <w:r w:rsidRPr="00656E5D">
              <w:rPr>
                <w:rFonts w:ascii="Arial" w:hAnsi="Arial" w:cs="Arial"/>
                <w:i/>
              </w:rPr>
              <w:t>sociální dovednosti</w:t>
            </w:r>
            <w:r w:rsidRPr="00656E5D">
              <w:rPr>
                <w:rFonts w:ascii="Arial" w:hAnsi="Arial" w:cs="Arial"/>
              </w:rPr>
              <w:t xml:space="preserve"> a </w:t>
            </w:r>
            <w:r w:rsidRPr="00656E5D">
              <w:rPr>
                <w:rFonts w:ascii="Arial" w:hAnsi="Arial" w:cs="Arial"/>
                <w:i/>
              </w:rPr>
              <w:t>sociální kompetence</w:t>
            </w:r>
            <w:r w:rsidRPr="00656E5D">
              <w:rPr>
                <w:rFonts w:ascii="Arial" w:hAnsi="Arial" w:cs="Arial"/>
              </w:rPr>
              <w:t>? Lze je podle Vás považovat za synonyma? Pokud mezi nimi vnímáte rozdíl, prosím o jeho objasnění.</w:t>
            </w:r>
          </w:p>
          <w:p w:rsidR="00840F11" w:rsidRPr="00656E5D" w:rsidRDefault="00656E5D" w:rsidP="00656E5D">
            <w:pPr>
              <w:pStyle w:val="Odstavecseseznamem"/>
              <w:numPr>
                <w:ilvl w:val="0"/>
                <w:numId w:val="1"/>
              </w:numPr>
              <w:spacing w:after="0" w:line="240" w:lineRule="auto"/>
              <w:ind w:left="447"/>
              <w:rPr>
                <w:rFonts w:ascii="Arial" w:hAnsi="Arial" w:cs="Arial"/>
              </w:rPr>
            </w:pPr>
            <w:r>
              <w:rPr>
                <w:rFonts w:ascii="Arial" w:hAnsi="Arial" w:cs="Arial"/>
              </w:rPr>
              <w:t xml:space="preserve">Položky </w:t>
            </w:r>
            <w:r w:rsidRPr="00656E5D">
              <w:rPr>
                <w:rFonts w:ascii="Arial" w:hAnsi="Arial" w:cs="Arial"/>
                <w:i/>
              </w:rPr>
              <w:t>„Umí počkat, až na ně přijde řada“</w:t>
            </w:r>
            <w:r>
              <w:rPr>
                <w:rFonts w:ascii="Arial" w:hAnsi="Arial" w:cs="Arial"/>
              </w:rPr>
              <w:t xml:space="preserve"> a </w:t>
            </w:r>
            <w:r>
              <w:rPr>
                <w:rFonts w:ascii="Arial" w:hAnsi="Arial" w:cs="Arial"/>
                <w:i/>
              </w:rPr>
              <w:t>„Neskáče do řeči“</w:t>
            </w:r>
            <w:r>
              <w:rPr>
                <w:rFonts w:ascii="Arial" w:hAnsi="Arial" w:cs="Arial"/>
              </w:rPr>
              <w:t xml:space="preserve"> jsou jedny z mála položek, ve kterých děti z města dosáhly vyšší úrovně než děti z vesnice. Čím si vysvětlujete, že se to projevilo právě u těchto položek?</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B93E29">
              <w:rPr>
                <w:rFonts w:ascii="Arial" w:hAnsi="Arial" w:cs="Arial"/>
              </w:rPr>
              <w:t xml:space="preserve"> 28. května 2018</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D1467B"/>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7B" w:rsidRDefault="00D1467B" w:rsidP="00840F11">
      <w:pPr>
        <w:spacing w:after="0" w:line="240" w:lineRule="auto"/>
      </w:pPr>
      <w:r>
        <w:separator/>
      </w:r>
    </w:p>
  </w:endnote>
  <w:endnote w:type="continuationSeparator" w:id="0">
    <w:p w:rsidR="00D1467B" w:rsidRDefault="00D1467B"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7B" w:rsidRDefault="00D1467B" w:rsidP="00840F11">
      <w:pPr>
        <w:spacing w:after="0" w:line="240" w:lineRule="auto"/>
      </w:pPr>
      <w:r>
        <w:separator/>
      </w:r>
    </w:p>
  </w:footnote>
  <w:footnote w:type="continuationSeparator" w:id="0">
    <w:p w:rsidR="00D1467B" w:rsidRDefault="00D1467B"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2187"/>
    <w:multiLevelType w:val="hybridMultilevel"/>
    <w:tmpl w:val="C06A3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0B06BB"/>
    <w:rsid w:val="003649D8"/>
    <w:rsid w:val="003E42D4"/>
    <w:rsid w:val="00415A31"/>
    <w:rsid w:val="00656E5D"/>
    <w:rsid w:val="00760C00"/>
    <w:rsid w:val="00840F11"/>
    <w:rsid w:val="008F2415"/>
    <w:rsid w:val="009C4D29"/>
    <w:rsid w:val="009D49EF"/>
    <w:rsid w:val="00B93E29"/>
    <w:rsid w:val="00C67E53"/>
    <w:rsid w:val="00D1467B"/>
    <w:rsid w:val="00DE2DAB"/>
    <w:rsid w:val="00F36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Odstavecseseznamem">
    <w:name w:val="List Paragraph"/>
    <w:basedOn w:val="Normln"/>
    <w:uiPriority w:val="34"/>
    <w:qFormat/>
    <w:rsid w:val="00656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3114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2018-05-30T11:44:00Z</dcterms:created>
  <dcterms:modified xsi:type="dcterms:W3CDTF">2018-05-30T11:44:00Z</dcterms:modified>
</cp:coreProperties>
</file>