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8"/>
        <w:gridCol w:w="3673"/>
        <w:gridCol w:w="390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7D5A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Graclová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7D5A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učitelky mateřské školy s tradiční pohádkou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7D5A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7D5A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7D5A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94CBC" w:rsidRDefault="00E94C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obsahuje teze z vybraných odborných zdrojů bez vkladu autorky. Celkově bych očekávala nejdříve pojednání v kap. 3 a teprve poté přechod k zásadám práce učitelky s pohádkou (což však působí poněkud autoritativně ve vztahu ke kreativní práci učitele s textem). Popsané činnosti učitelky MŠ v kapitolách 2.3.2 a 2.3.3 nesouvisí podle mého názoru nijak s tématem práce. Kapitola pojednávající o výchovně-vzdělávacích funkcích vybraných pohádek (adekvátní je zaměření na texty v následné aplikační práci) je zajímavá, nicméně analyzované jevy nejsou naprosto v souladu s vnímáním dítěte předškolního věku. Např. „Dítě prostřednictvím pohádky o Sněhurce zjišťuje, že k tomu, aby se zrodilo dítě i ono samo, že potřeba trocha krve“ (s. 31). Osobně dále nesouhlasím s jednostranným tvrzením autorky, že autorské pohádky, na rozdíl od tradičních, nejsou bohaté z hlediska jejich využití pro naplnění edukačních cílů. Oceňuji však shrnutí na konci každé kapitoly.</w:t>
            </w:r>
          </w:p>
          <w:p w:rsidR="005D76EE" w:rsidRDefault="00350F16" w:rsidP="005E6E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abstraktu práce se dozvídáme, že záměrem aplikační části práce je kromě rozvoje pregramotnosti také vytváření dětské představy o morálních hodnotách, tento cíl však není adekvátně formulovaný. </w:t>
            </w:r>
            <w:r w:rsidR="00E94CBC">
              <w:rPr>
                <w:rFonts w:ascii="Arial" w:hAnsi="Arial" w:cs="Arial"/>
              </w:rPr>
              <w:t xml:space="preserve">Aplikace vybraných textů tradiční pohádky měla potenciál, který autorka zcela nevyužila. Uvádí sama, že děti byly v průběhu činností málo zaujaté, nedokázaly odpovídat na některé otázky (např. co je pohádka naučila). Volba organizační formy – pouze řízená činnost, metod a konkrétních činností </w:t>
            </w:r>
            <w:r w:rsidR="005E6E24">
              <w:rPr>
                <w:rFonts w:ascii="Arial" w:hAnsi="Arial" w:cs="Arial"/>
              </w:rPr>
              <w:t>nenabídl dětem podněty k aktivní participaci. Autorka v programu celkově málo pracuje přímo s textem, na přečtení/vyprávění nabaluje výtvarné a další činnosti, které někdy nemají význam (např. pokus s obarvením růží nemá žádný vztah k pohádce kromě slova růže samotného). Pozitivně v aplikační části hodnotím podrobný záznam průběhu a komentáře autory ke všemu, co se ve třídě odehrávalo.</w:t>
            </w:r>
          </w:p>
          <w:p w:rsidR="005E6E24" w:rsidRPr="007708A0" w:rsidRDefault="005E6E24" w:rsidP="005E6E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programu je postavena na vlastní reflexi autorky a ústním celkovém hodnocení učitelky v dané MŠ. Postrádám vyjádření ke splnění cílů programu.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350F16">
              <w:rPr>
                <w:rFonts w:ascii="Arial" w:hAnsi="Arial" w:cs="Arial"/>
              </w:rPr>
              <w:t xml:space="preserve"> Vysvětlete, jak jste vytvářela dětskou představu o morálních hodnotách.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350F16">
              <w:rPr>
                <w:rFonts w:ascii="Arial" w:hAnsi="Arial" w:cs="Arial"/>
              </w:rPr>
              <w:t xml:space="preserve"> Které z realizovaných činností umožnily dítěti aktivně se podílet na jejich průběhu?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5E6E2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6E2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2458C"/>
    <w:sectPr w:rsidR="00BD32D9" w:rsidSect="00DE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8C" w:rsidRDefault="00A2458C" w:rsidP="005D76EE">
      <w:pPr>
        <w:spacing w:after="0" w:line="240" w:lineRule="auto"/>
      </w:pPr>
      <w:r>
        <w:separator/>
      </w:r>
    </w:p>
  </w:endnote>
  <w:endnote w:type="continuationSeparator" w:id="0">
    <w:p w:rsidR="00A2458C" w:rsidRDefault="00A2458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8C" w:rsidRDefault="00A2458C" w:rsidP="005D76EE">
      <w:pPr>
        <w:spacing w:after="0" w:line="240" w:lineRule="auto"/>
      </w:pPr>
      <w:r>
        <w:separator/>
      </w:r>
    </w:p>
  </w:footnote>
  <w:footnote w:type="continuationSeparator" w:id="0">
    <w:p w:rsidR="00A2458C" w:rsidRDefault="00A2458C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70F26"/>
    <w:rsid w:val="003044BA"/>
    <w:rsid w:val="00350F16"/>
    <w:rsid w:val="00477FDB"/>
    <w:rsid w:val="00480118"/>
    <w:rsid w:val="004817CD"/>
    <w:rsid w:val="005D76EE"/>
    <w:rsid w:val="005E6E24"/>
    <w:rsid w:val="00740026"/>
    <w:rsid w:val="007D5AC3"/>
    <w:rsid w:val="00832F99"/>
    <w:rsid w:val="009C4D29"/>
    <w:rsid w:val="00A2458C"/>
    <w:rsid w:val="00B35F27"/>
    <w:rsid w:val="00C67E53"/>
    <w:rsid w:val="00DE4C8A"/>
    <w:rsid w:val="00E94CB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65DF8-76B1-4489-8BC5-D168BE8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2018-05-31T10:39:00Z</dcterms:created>
  <dcterms:modified xsi:type="dcterms:W3CDTF">2018-05-31T10:39:00Z</dcterms:modified>
</cp:coreProperties>
</file>