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71EE" w:rsidRPr="006371EE">
        <w:rPr>
          <w:b/>
          <w:i/>
          <w:sz w:val="22"/>
          <w:szCs w:val="22"/>
        </w:rPr>
        <w:t>Lenka Dvořáčkov</w:t>
      </w:r>
      <w:r w:rsidR="006371EE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71EE" w:rsidRPr="006371EE">
        <w:rPr>
          <w:b/>
          <w:i/>
          <w:sz w:val="22"/>
          <w:szCs w:val="22"/>
        </w:rPr>
        <w:t>Ing. Jiří Bejtkovský, Ph.D</w:t>
      </w:r>
      <w:r w:rsidR="006371EE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71EE" w:rsidRPr="006371EE">
        <w:rPr>
          <w:b/>
          <w:i/>
          <w:sz w:val="22"/>
          <w:szCs w:val="22"/>
        </w:rPr>
        <w:t>2017/201</w:t>
      </w:r>
      <w:r w:rsidR="006371EE">
        <w:rPr>
          <w:b/>
          <w:i/>
          <w:sz w:val="22"/>
          <w:szCs w:val="22"/>
        </w:rPr>
        <w:t>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371EE" w:rsidRPr="006371EE">
        <w:rPr>
          <w:b/>
          <w:i/>
          <w:sz w:val="22"/>
          <w:szCs w:val="22"/>
        </w:rPr>
        <w:t>Analýza motivace vybraných kategorií zaměstnanců ve vybrané organizac</w:t>
      </w:r>
      <w:r w:rsidR="006371EE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1EE">
              <w:rPr>
                <w:b/>
                <w:snapToGrid w:val="0"/>
                <w:color w:val="000000"/>
              </w:rPr>
            </w:r>
            <w:r w:rsidR="00E61D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71EE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71EE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71EE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DD0">
              <w:rPr>
                <w:b/>
                <w:snapToGrid w:val="0"/>
                <w:color w:val="000000"/>
              </w:rPr>
            </w:r>
            <w:r w:rsidR="00E61D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DD0">
              <w:rPr>
                <w:b/>
                <w:snapToGrid w:val="0"/>
                <w:color w:val="000000"/>
              </w:rPr>
            </w:r>
            <w:r w:rsidR="00E61D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DD0">
              <w:rPr>
                <w:b/>
                <w:snapToGrid w:val="0"/>
                <w:color w:val="000000"/>
              </w:rPr>
            </w:r>
            <w:r w:rsidR="00E61D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b/>
                <w:snapToGrid w:val="0"/>
                <w:color w:val="000000"/>
              </w:rPr>
            </w:r>
            <w:r w:rsidR="00E61D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DD0">
              <w:rPr>
                <w:b/>
                <w:snapToGrid w:val="0"/>
                <w:color w:val="000000"/>
              </w:rPr>
            </w:r>
            <w:r w:rsidR="00E61D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54A7">
              <w:rPr>
                <w:snapToGrid w:val="0"/>
                <w:color w:val="000000"/>
              </w:rPr>
            </w:r>
            <w:r w:rsidR="00E61D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61D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1DD0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854A7" w:rsidRPr="00B854A7" w:rsidRDefault="005C5600" w:rsidP="00B854A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54A7" w:rsidRPr="00B854A7">
        <w:rPr>
          <w:i/>
          <w:noProof/>
        </w:rPr>
        <w:t>Bakalářská práce se věnuje problematice zaměřené na oblast řízení lidských zdrojů, konkrétně na oblast motivace vybraných kategorií zaměstnanců ve vybrané organizaci. Toto téma je bezesporu aktuální a zajímavé nejen z důvodu současné situace na trhu práce. Teoretická část BP je zpracována v souladu s výzkumným tématem, nicméně zde studentka mohla také prezentovat více informací a skutečností o samotném dotazníku na zdroje motivace od autorů Barbuta a Scholla, který pak využila v rámci praktické části BP. V rámci praktické části je představena vybraná organizace a následně mimo jiné kvantitativní výzkum. Kvalitu dotazníkového šetření by zvýšily formulované a následně verifikované výzkumné hypotézy. Hodnota indexu za kategorii v procentech a průměr za kategorii není z tabulky (Tab. 9) přímo jasný. Prezentovaná doporučení, která jsou výstupem praktické části, jsou zajímavá. Formálně lze BP vytknout chybné označení popisků obrázků, tabulek a čtyřúrovňové číslování. BP hodnotím jako kvalitně zpracovanou i v souvislosti s aplikací výše uvedeného dotazníku a doporučuji ji k</w:t>
      </w:r>
      <w:r w:rsidR="00B854A7">
        <w:rPr>
          <w:i/>
          <w:noProof/>
        </w:rPr>
        <w:t> </w:t>
      </w:r>
      <w:r w:rsidR="00B854A7" w:rsidRPr="00B854A7">
        <w:rPr>
          <w:i/>
          <w:noProof/>
        </w:rPr>
        <w:t>obhajobě</w:t>
      </w:r>
      <w:r w:rsidR="00B854A7">
        <w:rPr>
          <w:i/>
          <w:noProof/>
        </w:rPr>
        <w:t>.</w:t>
      </w:r>
    </w:p>
    <w:p w:rsidR="00B854A7" w:rsidRPr="00B854A7" w:rsidRDefault="00B854A7" w:rsidP="00B854A7">
      <w:pPr>
        <w:rPr>
          <w:i/>
          <w:noProof/>
        </w:rPr>
      </w:pPr>
    </w:p>
    <w:p w:rsidR="00B854A7" w:rsidRPr="00B854A7" w:rsidRDefault="00B854A7" w:rsidP="00B854A7">
      <w:pPr>
        <w:rPr>
          <w:i/>
          <w:noProof/>
        </w:rPr>
      </w:pPr>
      <w:r w:rsidRPr="00B854A7">
        <w:rPr>
          <w:i/>
          <w:noProof/>
        </w:rPr>
        <w:t>Otázky k obhajobě:</w:t>
      </w:r>
    </w:p>
    <w:p w:rsidR="00B854A7" w:rsidRPr="00B854A7" w:rsidRDefault="00B854A7" w:rsidP="00B854A7">
      <w:pPr>
        <w:rPr>
          <w:i/>
          <w:noProof/>
        </w:rPr>
      </w:pPr>
      <w:r w:rsidRPr="00B854A7">
        <w:rPr>
          <w:i/>
          <w:noProof/>
        </w:rPr>
        <w:t>1. Jaká úskalí či negativa může mít jedno z doporučení, a to benefit při nulové absenci zaměstnance?</w:t>
      </w:r>
    </w:p>
    <w:p w:rsidR="00DC219A" w:rsidRPr="00AE58C9" w:rsidRDefault="00B854A7" w:rsidP="00B854A7">
      <w:pPr>
        <w:rPr>
          <w:i/>
        </w:rPr>
      </w:pPr>
      <w:r w:rsidRPr="00B854A7">
        <w:rPr>
          <w:i/>
          <w:noProof/>
        </w:rPr>
        <w:t>2. Měla již studentka možnost projednat svá doporučení s představiteli vybrané organizace,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71EE">
        <w:rPr>
          <w:i/>
        </w:rPr>
      </w:r>
      <w:r w:rsidR="00E61DD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371EE">
        <w:rPr>
          <w:i/>
        </w:rPr>
        <w:t>25</w:t>
      </w:r>
      <w:r w:rsidR="006371EE" w:rsidRPr="006371EE">
        <w:rPr>
          <w:i/>
          <w:noProof/>
        </w:rPr>
        <w:t>. května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71E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54A7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1DD0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BDB787-720E-4172-8BAD-92F479DF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9</cp:revision>
  <cp:lastPrinted>2014-07-24T08:52:00Z</cp:lastPrinted>
  <dcterms:created xsi:type="dcterms:W3CDTF">2018-04-24T10:10:00Z</dcterms:created>
  <dcterms:modified xsi:type="dcterms:W3CDTF">2018-05-25T18:28:00Z</dcterms:modified>
</cp:coreProperties>
</file>