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02C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FE02C3">
              <w:rPr>
                <w:rFonts w:ascii="Times New Roman" w:hAnsi="Times New Roman" w:cs="Times New Roman"/>
                <w:b/>
              </w:rPr>
              <w:t>Alena Navrátilová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131C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131C4" w:rsidRPr="00A131C4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131C4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131C4" w:rsidRPr="00A131C4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B569E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B569E">
              <w:rPr>
                <w:rFonts w:ascii="Times New Roman" w:hAnsi="Times New Roman" w:cs="Times New Roman"/>
              </w:rPr>
              <w:t> </w:t>
            </w:r>
            <w:r w:rsidR="008B569E">
              <w:rPr>
                <w:rFonts w:ascii="Times New Roman" w:hAnsi="Times New Roman" w:cs="Times New Roman"/>
              </w:rPr>
              <w:t> </w:t>
            </w:r>
            <w:r w:rsidR="008B569E">
              <w:rPr>
                <w:rFonts w:ascii="Times New Roman" w:hAnsi="Times New Roman" w:cs="Times New Roman"/>
              </w:rPr>
              <w:t> </w:t>
            </w:r>
            <w:r w:rsidR="008B569E">
              <w:rPr>
                <w:rFonts w:ascii="Times New Roman" w:hAnsi="Times New Roman" w:cs="Times New Roman"/>
              </w:rPr>
              <w:t> </w:t>
            </w:r>
            <w:r w:rsidR="008B569E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02C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E02C3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247F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 w:rsidRPr="00A247F9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A247F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 w:rsidRPr="00A247F9">
              <w:rPr>
                <w:rFonts w:ascii="Times New Roman" w:hAnsi="Times New Roman" w:cs="Times New Roman"/>
              </w:rPr>
              <w:t>doc. Mgr. Aleš Mráček,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FE02C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A247F9">
              <w:rPr>
                <w:rFonts w:ascii="Times New Roman" w:hAnsi="Times New Roman" w:cs="Times New Roman"/>
              </w:rPr>
              <w:t>201</w:t>
            </w:r>
            <w:r w:rsidR="00FE02C3">
              <w:rPr>
                <w:rFonts w:ascii="Times New Roman" w:hAnsi="Times New Roman" w:cs="Times New Roman"/>
              </w:rPr>
              <w:t>7</w:t>
            </w:r>
            <w:r w:rsidR="00A247F9">
              <w:rPr>
                <w:rFonts w:ascii="Times New Roman" w:hAnsi="Times New Roman" w:cs="Times New Roman"/>
              </w:rPr>
              <w:t>/201</w:t>
            </w:r>
            <w:r w:rsidR="00FE02C3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1450F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1450F0">
              <w:rPr>
                <w:rFonts w:ascii="Times New Roman" w:hAnsi="Times New Roman" w:cs="Times New Roman"/>
                <w:sz w:val="24"/>
              </w:rPr>
              <w:t>Příprava roztoků polysacharidů a jejich charakterizace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CC3F3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CC3F32">
              <w:rPr>
                <w:rFonts w:ascii="Times New Roman" w:hAnsi="Times New Roman" w:cs="Times New Roman"/>
                <w:b/>
                <w:sz w:val="28"/>
              </w:rPr>
            </w:r>
            <w:r w:rsidR="00CC3F3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D06BE8" w:rsidRDefault="007E7A9D" w:rsidP="00D06BE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D2697">
              <w:t>Téma bakalářské práce je poměrně široké</w:t>
            </w:r>
            <w:r w:rsidR="00D05D29">
              <w:t>, ačkoliv se studentka zabývala přípravou</w:t>
            </w:r>
            <w:r w:rsidR="00784906">
              <w:t xml:space="preserve"> roztoků</w:t>
            </w:r>
            <w:r w:rsidR="00D05D29">
              <w:t xml:space="preserve"> hydroxyetylcelulózy</w:t>
            </w:r>
            <w:r w:rsidR="00337967">
              <w:t xml:space="preserve"> (HEC)</w:t>
            </w:r>
            <w:r w:rsidR="00D05D29">
              <w:t xml:space="preserve"> a hyaluronanu sodného</w:t>
            </w:r>
            <w:r w:rsidR="00337967">
              <w:t xml:space="preserve"> (HA)</w:t>
            </w:r>
            <w:r w:rsidR="00784906">
              <w:t xml:space="preserve"> a charakterizace byla omezena na </w:t>
            </w:r>
            <w:r w:rsidR="00964278">
              <w:t>měření jejich povrchového napětí.</w:t>
            </w:r>
            <w:r w:rsidR="00886720">
              <w:t xml:space="preserve"> Nicméně lze říci, že studentka splnila zadání a práce </w:t>
            </w:r>
            <w:r w:rsidR="00305B41">
              <w:t>odpovídá</w:t>
            </w:r>
            <w:r w:rsidR="0049020C">
              <w:t xml:space="preserve"> kritéri</w:t>
            </w:r>
            <w:r w:rsidR="00305B41">
              <w:t>ím pro</w:t>
            </w:r>
            <w:r w:rsidR="0049020C">
              <w:t xml:space="preserve"> kvalifikační </w:t>
            </w:r>
            <w:r w:rsidR="00305B41">
              <w:t xml:space="preserve">bakalářské práce. </w:t>
            </w:r>
            <w:r w:rsidR="00A85793">
              <w:t>Teoretická část je poměrně přehledná a ucelená, avšak obsahuje některé formulační</w:t>
            </w:r>
            <w:r w:rsidR="000760CA">
              <w:t xml:space="preserve"> nepřesnosti. Například již na 12 straně se uvádí, že velikost makromolekul</w:t>
            </w:r>
            <w:r w:rsidR="00856286">
              <w:t xml:space="preserve"> se vyjadřuje pomocí molární hmotnosti, což je tvrzení poměrně nešťastné</w:t>
            </w:r>
            <w:r w:rsidR="004A3C19">
              <w:t xml:space="preserve"> už jen z pohledu jednotek</w:t>
            </w:r>
            <w:r w:rsidR="00856286">
              <w:t>. Dále začínat odkazem na</w:t>
            </w:r>
            <w:r w:rsidR="004E3EC6">
              <w:t xml:space="preserve"> použitou </w:t>
            </w:r>
            <w:r w:rsidR="00856286">
              <w:t xml:space="preserve">literaturu </w:t>
            </w:r>
            <w:r w:rsidR="004E3EC6">
              <w:t>s číslem 37 pak působí dojmem, že kapitoly byly původně řazeny jinak</w:t>
            </w:r>
            <w:r w:rsidR="00B16176">
              <w:t>.</w:t>
            </w:r>
            <w:r w:rsidR="002F1C1B">
              <w:t xml:space="preserve"> V experimentální části </w:t>
            </w:r>
            <w:r w:rsidR="00EE46BE">
              <w:t>je pro čtenáře asi nejzajímavější srovnání dvou metod stanovení povrchového napětí</w:t>
            </w:r>
            <w:r w:rsidR="00AB7498">
              <w:t>, tedy Wilhelmyho tenziometrická metoda</w:t>
            </w:r>
            <w:r w:rsidR="00B16176">
              <w:t xml:space="preserve"> </w:t>
            </w:r>
            <w:r w:rsidR="00AB7498">
              <w:t xml:space="preserve">a </w:t>
            </w:r>
            <w:r w:rsidR="003D1C90">
              <w:t>metoda visící kapky.</w:t>
            </w:r>
            <w:r w:rsidR="00CA14DC">
              <w:t xml:space="preserve"> Srovnatelné výsledky pro obě metody byly získány </w:t>
            </w:r>
            <w:r w:rsidR="00337967">
              <w:t>pouze u roztoků HEC</w:t>
            </w:r>
            <w:r w:rsidR="00CC6D26">
              <w:t>, zatímco hodnoty povrchového napětí p</w:t>
            </w:r>
            <w:r w:rsidR="00FB2102">
              <w:t xml:space="preserve">ro </w:t>
            </w:r>
            <w:r w:rsidR="00CC6D26">
              <w:t xml:space="preserve">roztoky HA </w:t>
            </w:r>
            <w:r w:rsidR="00FB2102">
              <w:t xml:space="preserve">byly </w:t>
            </w:r>
            <w:r w:rsidR="008A0DBE">
              <w:t xml:space="preserve">u stejných vzorků </w:t>
            </w:r>
            <w:r w:rsidR="00717F16">
              <w:t xml:space="preserve">různé. </w:t>
            </w:r>
            <w:r w:rsidR="008B12C2">
              <w:t>To je pro nezávislého pozorovatele trochu zvláštní, protože se z fyzikálního hlediska jedná o dosti podobné systémy</w:t>
            </w:r>
            <w:r w:rsidR="00D06BE8">
              <w:t>.</w:t>
            </w:r>
          </w:p>
          <w:p w:rsidR="00A3668A" w:rsidRPr="00A3668A" w:rsidRDefault="00D06BE8" w:rsidP="00A46DBA">
            <w:pPr>
              <w:rPr>
                <w:rFonts w:ascii="Times New Roman" w:hAnsi="Times New Roman" w:cs="Times New Roman"/>
                <w:sz w:val="24"/>
              </w:rPr>
            </w:pPr>
            <w:r>
              <w:t>Student</w:t>
            </w:r>
            <w:r w:rsidR="00624F22">
              <w:t>ce</w:t>
            </w:r>
            <w:r>
              <w:t xml:space="preserve"> </w:t>
            </w:r>
            <w:r w:rsidR="002A40EE">
              <w:t>nelze upřít kritický přístup k vlastním výsledkům</w:t>
            </w:r>
            <w:r w:rsidR="00624F22">
              <w:t xml:space="preserve"> a schopnost se skutečně zamyslet nad </w:t>
            </w:r>
            <w:r w:rsidR="00A46DBA">
              <w:t xml:space="preserve">jejich </w:t>
            </w:r>
            <w:r w:rsidR="00624F22">
              <w:t>diskuzí</w:t>
            </w:r>
            <w:r w:rsidR="00A46DBA">
              <w:t>. Práci tedy hodnotím jako výbornou, tedy za "A".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F3A2C">
              <w:t xml:space="preserve">V závěru práce tvrdíte, že v případě roztoků HA nelze obě metody srovnávat a že za přesnější považujete tenziometrické měření, protože </w:t>
            </w:r>
            <w:r w:rsidR="007C240F">
              <w:t xml:space="preserve">u metody visící kapky </w:t>
            </w:r>
            <w:r w:rsidR="004525DA">
              <w:t xml:space="preserve">mohou okolní vibrace ovlivnit reorganizaci polymeru na fázovém rozhraní. </w:t>
            </w:r>
            <w:r w:rsidR="00F313D8">
              <w:t>Myslíte si, že v rozt</w:t>
            </w:r>
            <w:r w:rsidR="004F6038">
              <w:t>o</w:t>
            </w:r>
            <w:r w:rsidR="00F313D8">
              <w:t>ku s HEC se</w:t>
            </w:r>
            <w:r w:rsidR="004F6038">
              <w:t xml:space="preserve"> okolní vibrace </w:t>
            </w:r>
            <w:r w:rsidR="005C6023">
              <w:t xml:space="preserve">na měření </w:t>
            </w:r>
            <w:r w:rsidR="00E11AD6">
              <w:t xml:space="preserve">či spíše reorganizaci polymeru na rozhraní </w:t>
            </w:r>
            <w:r w:rsidR="005C6023">
              <w:t>nijak neprojeví?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28646F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28646F">
        <w:t>3</w:t>
      </w:r>
      <w:r w:rsidR="001450F0">
        <w:t>0</w:t>
      </w:r>
      <w:r w:rsidR="0028646F">
        <w:t>. 5. 201</w:t>
      </w:r>
      <w:r w:rsidR="001450F0">
        <w:t>8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32" w:rsidRDefault="00CC3F32" w:rsidP="006D48B2">
      <w:pPr>
        <w:spacing w:after="0" w:line="240" w:lineRule="auto"/>
      </w:pPr>
      <w:r>
        <w:separator/>
      </w:r>
    </w:p>
  </w:endnote>
  <w:endnote w:type="continuationSeparator" w:id="0">
    <w:p w:rsidR="00CC3F32" w:rsidRDefault="00CC3F3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46DA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46DA6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32" w:rsidRDefault="00CC3F32" w:rsidP="006D48B2">
      <w:pPr>
        <w:spacing w:after="0" w:line="240" w:lineRule="auto"/>
      </w:pPr>
      <w:r>
        <w:separator/>
      </w:r>
    </w:p>
  </w:footnote>
  <w:footnote w:type="continuationSeparator" w:id="0">
    <w:p w:rsidR="00CC3F32" w:rsidRDefault="00CC3F3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16DC0"/>
    <w:rsid w:val="00022188"/>
    <w:rsid w:val="000222A8"/>
    <w:rsid w:val="00063A90"/>
    <w:rsid w:val="000760CA"/>
    <w:rsid w:val="000E2D24"/>
    <w:rsid w:val="001114CC"/>
    <w:rsid w:val="001450F0"/>
    <w:rsid w:val="00171683"/>
    <w:rsid w:val="00173CDF"/>
    <w:rsid w:val="00182CBA"/>
    <w:rsid w:val="0028646F"/>
    <w:rsid w:val="002A40EE"/>
    <w:rsid w:val="002D23E3"/>
    <w:rsid w:val="002D6801"/>
    <w:rsid w:val="002E0174"/>
    <w:rsid w:val="002F1C1B"/>
    <w:rsid w:val="00305B41"/>
    <w:rsid w:val="00334118"/>
    <w:rsid w:val="00337967"/>
    <w:rsid w:val="00346DA6"/>
    <w:rsid w:val="003B4374"/>
    <w:rsid w:val="003D1C90"/>
    <w:rsid w:val="003D382F"/>
    <w:rsid w:val="003E23ED"/>
    <w:rsid w:val="003F3EBE"/>
    <w:rsid w:val="0044095D"/>
    <w:rsid w:val="004525DA"/>
    <w:rsid w:val="00455546"/>
    <w:rsid w:val="0049020C"/>
    <w:rsid w:val="004A3C19"/>
    <w:rsid w:val="004E3EC6"/>
    <w:rsid w:val="004F6038"/>
    <w:rsid w:val="004F69C0"/>
    <w:rsid w:val="00504720"/>
    <w:rsid w:val="00524516"/>
    <w:rsid w:val="00587381"/>
    <w:rsid w:val="005A3E5A"/>
    <w:rsid w:val="005C6023"/>
    <w:rsid w:val="005F2D24"/>
    <w:rsid w:val="006167AD"/>
    <w:rsid w:val="00624F22"/>
    <w:rsid w:val="006D48B2"/>
    <w:rsid w:val="00717F16"/>
    <w:rsid w:val="00735679"/>
    <w:rsid w:val="00756D67"/>
    <w:rsid w:val="00784906"/>
    <w:rsid w:val="007940A6"/>
    <w:rsid w:val="00795506"/>
    <w:rsid w:val="007B6FAD"/>
    <w:rsid w:val="007C240F"/>
    <w:rsid w:val="007D469A"/>
    <w:rsid w:val="007E7A9D"/>
    <w:rsid w:val="00812C8F"/>
    <w:rsid w:val="00841783"/>
    <w:rsid w:val="008527D7"/>
    <w:rsid w:val="00856286"/>
    <w:rsid w:val="00886720"/>
    <w:rsid w:val="008A0DBE"/>
    <w:rsid w:val="008B12C2"/>
    <w:rsid w:val="008B569E"/>
    <w:rsid w:val="008D2697"/>
    <w:rsid w:val="008D6673"/>
    <w:rsid w:val="00935DBB"/>
    <w:rsid w:val="009453F3"/>
    <w:rsid w:val="00955712"/>
    <w:rsid w:val="00964278"/>
    <w:rsid w:val="009E628A"/>
    <w:rsid w:val="00A02A6D"/>
    <w:rsid w:val="00A131C4"/>
    <w:rsid w:val="00A247F9"/>
    <w:rsid w:val="00A275FD"/>
    <w:rsid w:val="00A3668A"/>
    <w:rsid w:val="00A46DBA"/>
    <w:rsid w:val="00A5592A"/>
    <w:rsid w:val="00A85793"/>
    <w:rsid w:val="00AB7498"/>
    <w:rsid w:val="00AE79D8"/>
    <w:rsid w:val="00AF3A2C"/>
    <w:rsid w:val="00AF667D"/>
    <w:rsid w:val="00B16176"/>
    <w:rsid w:val="00B76BB7"/>
    <w:rsid w:val="00C14DE6"/>
    <w:rsid w:val="00C65AF8"/>
    <w:rsid w:val="00CA14DC"/>
    <w:rsid w:val="00CC3F32"/>
    <w:rsid w:val="00CC6D26"/>
    <w:rsid w:val="00D05D29"/>
    <w:rsid w:val="00D06BE8"/>
    <w:rsid w:val="00D41D5E"/>
    <w:rsid w:val="00D465A9"/>
    <w:rsid w:val="00D83F82"/>
    <w:rsid w:val="00D9546B"/>
    <w:rsid w:val="00DB14CA"/>
    <w:rsid w:val="00DC7CD4"/>
    <w:rsid w:val="00DD0879"/>
    <w:rsid w:val="00E11AD6"/>
    <w:rsid w:val="00E13477"/>
    <w:rsid w:val="00E86310"/>
    <w:rsid w:val="00EE46BE"/>
    <w:rsid w:val="00EF461C"/>
    <w:rsid w:val="00F313D8"/>
    <w:rsid w:val="00F97425"/>
    <w:rsid w:val="00FA6DBB"/>
    <w:rsid w:val="00FB2102"/>
    <w:rsid w:val="00FD5214"/>
    <w:rsid w:val="00FD55B6"/>
    <w:rsid w:val="00FE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70FD3-6086-4990-835F-3D40E435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2018-06-05T14:21:00Z</cp:lastPrinted>
  <dcterms:created xsi:type="dcterms:W3CDTF">2018-06-06T08:54:00Z</dcterms:created>
  <dcterms:modified xsi:type="dcterms:W3CDTF">2018-06-06T08:54:00Z</dcterms:modified>
</cp:coreProperties>
</file>