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E651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3E6519">
              <w:rPr>
                <w:rFonts w:ascii="Times New Roman" w:hAnsi="Times New Roman" w:cs="Times New Roman"/>
                <w:b/>
              </w:rPr>
              <w:t>Hana Michálková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F674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F674B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F674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F674B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F674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F674B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E651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E6519">
              <w:rPr>
                <w:rFonts w:ascii="Times New Roman" w:hAnsi="Times New Roman" w:cs="Times New Roman"/>
              </w:rPr>
              <w:t xml:space="preserve">doc. </w:t>
            </w:r>
            <w:r w:rsidR="00AF674B">
              <w:rPr>
                <w:rFonts w:ascii="Times New Roman" w:hAnsi="Times New Roman" w:cs="Times New Roman"/>
              </w:rPr>
              <w:t xml:space="preserve">Ing. </w:t>
            </w:r>
            <w:r w:rsidR="003E6519">
              <w:rPr>
                <w:rFonts w:ascii="Times New Roman" w:hAnsi="Times New Roman" w:cs="Times New Roman"/>
              </w:rPr>
              <w:t>Dagmar Měřínská</w:t>
            </w:r>
            <w:r w:rsidR="00AF674B">
              <w:rPr>
                <w:rFonts w:ascii="Times New Roman" w:hAnsi="Times New Roman" w:cs="Times New Roman"/>
              </w:rPr>
              <w:t>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F674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F674B">
              <w:rPr>
                <w:rFonts w:ascii="Times New Roman" w:hAnsi="Times New Roman" w:cs="Times New Roman"/>
              </w:rPr>
              <w:t>Ing. Jana Navrátilová,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E651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F674B">
              <w:rPr>
                <w:rFonts w:ascii="Times New Roman" w:hAnsi="Times New Roman" w:cs="Times New Roman"/>
              </w:rPr>
              <w:t>201</w:t>
            </w:r>
            <w:r w:rsidR="003E6519">
              <w:rPr>
                <w:rFonts w:ascii="Times New Roman" w:hAnsi="Times New Roman" w:cs="Times New Roman"/>
              </w:rPr>
              <w:t>7-2018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3E651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3E6519">
              <w:rPr>
                <w:rFonts w:ascii="Times New Roman" w:hAnsi="Times New Roman" w:cs="Times New Roman"/>
                <w:sz w:val="24"/>
              </w:rPr>
              <w:t>Vliv koncentrace a typu TiO2 v polymerní MB na její vlastnosti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B17C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B17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B17C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B17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B17C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B17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B17C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B17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B17C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B17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B17C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B17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B17C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B17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B17C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B17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BB17C0">
              <w:rPr>
                <w:rFonts w:ascii="Times New Roman" w:hAnsi="Times New Roman" w:cs="Times New Roman"/>
                <w:b/>
                <w:sz w:val="28"/>
              </w:rPr>
            </w:r>
            <w:r w:rsidR="00BB17C0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B71" w:rsidRDefault="007E7A9D" w:rsidP="00D749B2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749B2">
              <w:t xml:space="preserve">Diplomová práce </w:t>
            </w:r>
            <w:r w:rsidR="00197B71">
              <w:t>si vzala za úkol připravit a testovat předsměsi různých typů TiO2 ve dvou různých polymerních matricích v různé koncentraci. V závěru práce měla být navržena optimální předsměs. Toto v závěru však není jednoznačně uvedeno.</w:t>
            </w:r>
          </w:p>
          <w:p w:rsidR="00197B71" w:rsidRDefault="00197B71" w:rsidP="00D749B2">
            <w:r>
              <w:t>Je vidět, že studentka provedla řadu náročných měření, které zpracovala do tabulek a grafů. Avšak celá práce mi připadá neucelená, v různých měřeních se vynechávají různé vzorky bez udání důvodu, což poté ztěžuje porovnávání jednotlivých předsměsí. Dále uvádím konkrétnější připomínky k práci:</w:t>
            </w:r>
          </w:p>
          <w:p w:rsidR="00197B71" w:rsidRDefault="00197B71" w:rsidP="00197B71">
            <w:r>
              <w:t>1. Doporučila bych používat v dané souvislosti spíše termín polymer než pryskyřice (např. str. 12).</w:t>
            </w:r>
          </w:p>
          <w:p w:rsidR="00197B71" w:rsidRDefault="00197B71" w:rsidP="00197B71">
            <w:r>
              <w:t>2. Na str. 13 je nesprávně použit termín výroba místo zpracování.</w:t>
            </w:r>
          </w:p>
          <w:p w:rsidR="00197B71" w:rsidRDefault="00197B71" w:rsidP="00197B71">
            <w:r>
              <w:t>3. V</w:t>
            </w:r>
            <w:r w:rsidR="00803A7A">
              <w:t> </w:t>
            </w:r>
            <w:r>
              <w:t>celé</w:t>
            </w:r>
            <w:r w:rsidR="00803A7A">
              <w:t xml:space="preserve"> práci</w:t>
            </w:r>
            <w:r>
              <w:t xml:space="preserve"> se vyskytuje řada typografických a stylistických chyb</w:t>
            </w:r>
            <w:r w:rsidR="00AB2A55">
              <w:t xml:space="preserve"> a překlepů</w:t>
            </w:r>
            <w:r>
              <w:t>, které snižují její úroveň. Vzhledem k jejich množství je nebudu konkrétně uvádět. Mnohé věty nedávají smysl.</w:t>
            </w:r>
          </w:p>
          <w:p w:rsidR="00AB2A55" w:rsidRDefault="00197B71" w:rsidP="00AB2A55">
            <w:r>
              <w:t xml:space="preserve">4. Na str. 15 je uvedeno, že polypropylen je </w:t>
            </w:r>
            <w:r w:rsidR="00AB2A55">
              <w:t>"už několik let po sobě nejpoužívanějším polymerem na světě". Je tomu opravdu tak?</w:t>
            </w:r>
          </w:p>
          <w:p w:rsidR="00AB2A55" w:rsidRDefault="00AB2A55" w:rsidP="00AB2A55">
            <w:r>
              <w:t xml:space="preserve">5. V celé práci chybí odkazy na obrázky a tabulky v textu. V případě, že je odkaz uveden, mnohdy je chybný a číslo uvedeného obrázku neodpovídá skutečnosti. </w:t>
            </w:r>
          </w:p>
          <w:p w:rsidR="0032412D" w:rsidRDefault="00AB2A55" w:rsidP="0032412D">
            <w:r>
              <w:t xml:space="preserve">6. Proč se kapitola 3 jmenuje Plniva, když je zde jen jeden podnadpis 3.1 s názvem Oxid titaničitý. Logičtější by bylo, kdyby se celá kapitola 3 nazvala Oxid titaničitý. </w:t>
            </w:r>
            <w:r w:rsidR="0032412D">
              <w:t>Zbytečně pak dochází k tomu, že se podnadpisy dostávají až na pět úrovní a text se stává nepřehledným.</w:t>
            </w:r>
          </w:p>
          <w:p w:rsidR="0032412D" w:rsidRDefault="0032412D" w:rsidP="0032412D">
            <w:r>
              <w:t>7. Některé zkratky jsou použity bez jejich zavedení (TB, není ani v seznamu zkratek).</w:t>
            </w:r>
          </w:p>
          <w:p w:rsidR="0032412D" w:rsidRDefault="0032412D" w:rsidP="0032412D">
            <w:r>
              <w:t>8. V rovnici (2) je chybně uvedena smyková deformace (jedná se o rychlost smykové deformace).</w:t>
            </w:r>
          </w:p>
          <w:p w:rsidR="0032412D" w:rsidRDefault="0032412D" w:rsidP="0032412D">
            <w:r>
              <w:t>9. V praktivké části jsou použity různé koncentrace TiO2 pro PP a PVC, proč? Toto není vysvětleno.</w:t>
            </w:r>
          </w:p>
          <w:p w:rsidR="0032412D" w:rsidRDefault="0032412D" w:rsidP="0032412D">
            <w:r>
              <w:t>10. V Tabulce 1 jsou uvedeny různé typy použitého TiO2. Podle tabulky se vzorky Pretiox 3 až 5 a PV 1 až PV 4 od sebe nijak neliší. V čem jsou rozdílné? Není to v práci uvedeno.</w:t>
            </w:r>
          </w:p>
          <w:p w:rsidR="0032412D" w:rsidRDefault="0032412D" w:rsidP="0032412D">
            <w:r>
              <w:t>11. V práci je uveden materiálový list PP, avšak detailnější složení PVC uvedeno není (kolik obsahuje změkčovadla?).</w:t>
            </w:r>
          </w:p>
          <w:p w:rsidR="0032412D" w:rsidRDefault="0032412D" w:rsidP="0032412D">
            <w:r>
              <w:t>12. U termogravimetrické analýzy je uveden v textu rozsah měření 40 až 1 000 K, avšak v grafech je pak na osách uvedena jednotka °C (Obr</w:t>
            </w:r>
            <w:r w:rsidR="00750E36">
              <w:t>.</w:t>
            </w:r>
            <w:r>
              <w:t xml:space="preserve"> 19 až 22).</w:t>
            </w:r>
          </w:p>
          <w:p w:rsidR="0032412D" w:rsidRDefault="0032412D" w:rsidP="0032412D">
            <w:r>
              <w:t xml:space="preserve">13. </w:t>
            </w:r>
            <w:r w:rsidR="00F153B7">
              <w:t>Podnadpis 8.2 zní Příprava vy</w:t>
            </w:r>
            <w:r w:rsidR="00803A7A">
              <w:t>b</w:t>
            </w:r>
            <w:r w:rsidR="00F153B7">
              <w:t>raných vzorků TiO2. Avšak vzorky tohoto pigmentu se v rámci práce nepřipravovaly. Jedná se o přípravy předsměsí, znění podnadpisu by mělo být jiné.</w:t>
            </w:r>
          </w:p>
          <w:p w:rsidR="00F153B7" w:rsidRDefault="00F153B7" w:rsidP="0032412D">
            <w:r>
              <w:t>14. Kromě přípravy přesměsí v hnětiči se použil u PP matrice a provozních TiO2 také dvoušnek. Avšak vynechal se vzorek Pretiox 4 přičemž není vysvětleno proč.</w:t>
            </w:r>
          </w:p>
          <w:p w:rsidR="00F153B7" w:rsidRDefault="00F153B7" w:rsidP="0032412D">
            <w:r>
              <w:t>15. Před použitím dvoušneku se "spolu smíchaly PP a TB pro požadovanou koncentraci". Není uvedeno jak.</w:t>
            </w:r>
          </w:p>
          <w:p w:rsidR="00F153B7" w:rsidRDefault="00F153B7" w:rsidP="0032412D">
            <w:r>
              <w:t>16. V práci je uvedeno, že na dvoušneku nebylo možné připravit 70% předsměs, avšak v následující kapitole 8.2.1 je uvedeno, že se z této předsměsi vystříkala tělíska. Jak je to možné?</w:t>
            </w:r>
          </w:p>
          <w:p w:rsidR="00464155" w:rsidRDefault="00F153B7" w:rsidP="00464155">
            <w:r>
              <w:t>17. Proč se tepelná degradace prováděla jen na předsměsích s PP matricí?</w:t>
            </w:r>
          </w:p>
          <w:p w:rsidR="00464155" w:rsidRDefault="00464155" w:rsidP="00464155">
            <w:r>
              <w:t>1</w:t>
            </w:r>
            <w:r w:rsidR="00750E36">
              <w:t>8</w:t>
            </w:r>
            <w:r>
              <w:t>. V </w:t>
            </w:r>
            <w:r w:rsidR="00750E36">
              <w:t>T</w:t>
            </w:r>
            <w:r>
              <w:t>abulce 7 jsou uvedeny ITT PP předsměsí. V poznámce je uvedno, že vzorek Pretiox 1 v 70% koncentraci při daném zatížení netekl, proto jste zatížení zvýšila. V tomto případě ale pak už není možné tuto hodnotu porovnávat s ostatními, jak činíte na obrázku 23. Ostatně, proč se neprovelo raději měření tokových křivek, jako u PVC předsměsí? Tyto se v další části práce přece jen měřily, ale jen na některých vzorcích, přičemž opět není vysvětleno, proč se vybraly zrovna tyto předsměsi.</w:t>
            </w:r>
          </w:p>
          <w:p w:rsidR="00464155" w:rsidRDefault="00750E36" w:rsidP="00464155">
            <w:r>
              <w:t>19</w:t>
            </w:r>
            <w:r w:rsidR="00464155">
              <w:t>. Není jednotně použita zkratka ITT. Někde je uvedeno i MFI.</w:t>
            </w:r>
          </w:p>
          <w:p w:rsidR="00464155" w:rsidRDefault="00464155" w:rsidP="00464155">
            <w:r>
              <w:t>2</w:t>
            </w:r>
            <w:r w:rsidR="00750E36">
              <w:t>0</w:t>
            </w:r>
            <w:r>
              <w:t>.</w:t>
            </w:r>
            <w:r w:rsidR="00264D34">
              <w:t xml:space="preserve"> V </w:t>
            </w:r>
            <w:r w:rsidR="00750E36">
              <w:t>T</w:t>
            </w:r>
            <w:r w:rsidR="00264D34">
              <w:t>abulce 8 jsou podle popisu tabulky uvedeny reologické vlastnosti PVC předsměsí. Není uvedeno jaká konkrétně vlastnost a jakou má jednotku. Hodnoty ani nejsou slovně zhodnoceny. V </w:t>
            </w:r>
            <w:r w:rsidR="00750E36">
              <w:t>T</w:t>
            </w:r>
            <w:r w:rsidR="00264D34">
              <w:t>abulce 9 jsou pak uvedeny tyto reologické vlastnosti pro některé PP předsměsi, opět není znám klíč k výběru jen některých vzroků.</w:t>
            </w:r>
          </w:p>
          <w:p w:rsidR="00264D34" w:rsidRDefault="00264D34" w:rsidP="00464155">
            <w:r>
              <w:t>2</w:t>
            </w:r>
            <w:r w:rsidR="00750E36">
              <w:t>1</w:t>
            </w:r>
            <w:r>
              <w:t>. Použité citace nejsou jednotné a některé jsou neúplné.</w:t>
            </w:r>
          </w:p>
          <w:p w:rsidR="00264D34" w:rsidRDefault="00264D34" w:rsidP="00464155"/>
          <w:p w:rsidR="00803A7A" w:rsidRDefault="00803A7A" w:rsidP="00464155">
            <w:r>
              <w:lastRenderedPageBreak/>
              <w:t>I když uvádím množství připomínek</w:t>
            </w:r>
            <w:r w:rsidR="00860DF0">
              <w:t xml:space="preserve"> více či méně významných</w:t>
            </w:r>
            <w:r>
              <w:t>, v diplomové práci byla provedena řada měření a výsledky mohou být pro praxi velmi přínosné.</w:t>
            </w:r>
            <w:r w:rsidR="00860DF0">
              <w:t xml:space="preserve"> Studentka nepochybně strávila prací v laboratoři hodně času a neméně pak zpracováváním výsledků. Použitá literatura je relevantní a aktuální.</w:t>
            </w:r>
          </w:p>
          <w:p w:rsidR="00A3668A" w:rsidRPr="00A3668A" w:rsidRDefault="007E7A9D" w:rsidP="00464155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55" w:rsidRDefault="007E7A9D" w:rsidP="00464155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143C14">
              <w:t>Otázka 1:</w:t>
            </w:r>
            <w:r w:rsidR="00464155">
              <w:t xml:space="preserve"> Výsledky z termogravimetrické analýzy PVC předsměsí jsou si velmi podobné. U přesměsí s PP matricí je vidět pouze jedna křivka, která vybočuje a náleží vzorku Pretiox 1. Avšak u PVC předsměsí toto pozorováno nebylo. Můžete vysvělit proč?</w:t>
            </w:r>
          </w:p>
          <w:p w:rsidR="00464155" w:rsidRDefault="00464155" w:rsidP="00464155"/>
          <w:p w:rsidR="00A3668A" w:rsidRDefault="00264D34" w:rsidP="00264D34">
            <w:r>
              <w:t>Otázka 2: Z výsledk</w:t>
            </w:r>
            <w:r w:rsidR="00750E36">
              <w:t>ů</w:t>
            </w:r>
            <w:r>
              <w:t xml:space="preserve"> IR spektroskopie uvádíte, že "V porovnání obou polypropylenů nedochází k žádné degradaci obou vzorků během hodinového namáhání při 220 °C. Nezanikly ani nevznikly nové vazby." Avšak výsledk</w:t>
            </w:r>
            <w:r w:rsidR="00803A7A">
              <w:t>y</w:t>
            </w:r>
            <w:r>
              <w:t xml:space="preserve"> měření barevných parametrů a mechanických zkoušek ukazují změny před a po tepelném namáhání. Čím to může být způsobeno?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AF53CA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AF53CA">
        <w:t>e 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3A6454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3A6454" w:rsidRPr="00DF017B">
        <w:instrText xml:space="preserve"> FORMTEXT </w:instrText>
      </w:r>
      <w:r w:rsidR="003A6454" w:rsidRPr="00DF017B">
        <w:fldChar w:fldCharType="separate"/>
      </w:r>
      <w:r w:rsidR="003E6519">
        <w:t>30</w:t>
      </w:r>
      <w:r w:rsidR="00AF53CA">
        <w:t>. 5. 201</w:t>
      </w:r>
      <w:r w:rsidR="004A5F5D">
        <w:t>8</w:t>
      </w:r>
      <w:r w:rsidR="003A6454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7C0" w:rsidRDefault="00BB17C0" w:rsidP="006D48B2">
      <w:pPr>
        <w:spacing w:after="0" w:line="240" w:lineRule="auto"/>
      </w:pPr>
      <w:r>
        <w:separator/>
      </w:r>
    </w:p>
  </w:endnote>
  <w:endnote w:type="continuationSeparator" w:id="0">
    <w:p w:rsidR="00BB17C0" w:rsidRDefault="00BB17C0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6F70F5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6F70F5">
      <w:rPr>
        <w:rStyle w:val="slostrnky"/>
        <w:noProof/>
        <w:sz w:val="20"/>
        <w:szCs w:val="20"/>
      </w:rPr>
      <w:t>3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7C0" w:rsidRDefault="00BB17C0" w:rsidP="006D48B2">
      <w:pPr>
        <w:spacing w:after="0" w:line="240" w:lineRule="auto"/>
      </w:pPr>
      <w:r>
        <w:separator/>
      </w:r>
    </w:p>
  </w:footnote>
  <w:footnote w:type="continuationSeparator" w:id="0">
    <w:p w:rsidR="00BB17C0" w:rsidRDefault="00BB17C0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6FC9A34" wp14:editId="13B47EC1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AsMYmrMdyYAboToZokUQB7ffVdM=" w:salt="4Ld84a33X+2cusdOLoWG7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628B1"/>
    <w:rsid w:val="00143C14"/>
    <w:rsid w:val="00155DB1"/>
    <w:rsid w:val="00197B71"/>
    <w:rsid w:val="00197BF8"/>
    <w:rsid w:val="002507C0"/>
    <w:rsid w:val="00264D34"/>
    <w:rsid w:val="002E0174"/>
    <w:rsid w:val="0032412D"/>
    <w:rsid w:val="00372AD0"/>
    <w:rsid w:val="003A6454"/>
    <w:rsid w:val="003E6519"/>
    <w:rsid w:val="00455546"/>
    <w:rsid w:val="00464155"/>
    <w:rsid w:val="004A5F5D"/>
    <w:rsid w:val="00504B05"/>
    <w:rsid w:val="005F2D24"/>
    <w:rsid w:val="006D48B2"/>
    <w:rsid w:val="006F70F5"/>
    <w:rsid w:val="00726EBA"/>
    <w:rsid w:val="00735679"/>
    <w:rsid w:val="00750E36"/>
    <w:rsid w:val="007714BE"/>
    <w:rsid w:val="007E7A9D"/>
    <w:rsid w:val="00803A7A"/>
    <w:rsid w:val="008527D7"/>
    <w:rsid w:val="00860DF0"/>
    <w:rsid w:val="00912611"/>
    <w:rsid w:val="009E628A"/>
    <w:rsid w:val="00A3668A"/>
    <w:rsid w:val="00AB2A55"/>
    <w:rsid w:val="00AE44D8"/>
    <w:rsid w:val="00AF53CA"/>
    <w:rsid w:val="00AF674B"/>
    <w:rsid w:val="00BB17C0"/>
    <w:rsid w:val="00D465A9"/>
    <w:rsid w:val="00D749B2"/>
    <w:rsid w:val="00D9546B"/>
    <w:rsid w:val="00DF3465"/>
    <w:rsid w:val="00E52557"/>
    <w:rsid w:val="00F10858"/>
    <w:rsid w:val="00F153B7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C528E-1264-40FC-873B-C59FD7EFA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2018-06-05T07:27:00Z</dcterms:created>
  <dcterms:modified xsi:type="dcterms:W3CDTF">2018-06-05T07:27:00Z</dcterms:modified>
</cp:coreProperties>
</file>