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960F3B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Jméno studenta: </w:t>
      </w:r>
      <w:r>
        <w:rPr>
          <w:rFonts w:ascii="Arial Narrow" w:hAnsi="Arial Narrow"/>
          <w:b/>
          <w:sz w:val="22"/>
          <w:szCs w:val="22"/>
        </w:rPr>
        <w:t>Petr Ošťádal, Bc.</w:t>
      </w:r>
      <w:r w:rsidR="00E256B0" w:rsidRPr="00555D98">
        <w:rPr>
          <w:rFonts w:ascii="Arial Narrow" w:hAnsi="Arial Narrow"/>
          <w:sz w:val="22"/>
          <w:szCs w:val="22"/>
        </w:rPr>
        <w:tab/>
        <w:t>Vedoucí DP: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JUDr</w:t>
      </w:r>
      <w:r w:rsidR="002A31F3">
        <w:rPr>
          <w:rFonts w:ascii="Arial Narrow" w:hAnsi="Arial Narrow"/>
          <w:b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Libor Šnédar, Ph.D.</w:t>
      </w:r>
      <w:r w:rsidR="00E256B0"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56B0"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="00E256B0" w:rsidRPr="00555D98">
        <w:rPr>
          <w:rFonts w:ascii="Arial Narrow" w:hAnsi="Arial Narrow"/>
          <w:b/>
          <w:i/>
          <w:sz w:val="22"/>
          <w:szCs w:val="22"/>
        </w:rPr>
      </w:r>
      <w:r w:rsidR="00E256B0"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="00E256B0"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proofErr w:type="spellStart"/>
      <w:r w:rsidR="00E256B0" w:rsidRPr="00555D98">
        <w:rPr>
          <w:rFonts w:ascii="Arial Narrow" w:hAnsi="Arial Narrow"/>
          <w:sz w:val="22"/>
          <w:szCs w:val="22"/>
        </w:rPr>
        <w:t>Ak</w:t>
      </w:r>
      <w:proofErr w:type="spellEnd"/>
      <w:r w:rsidR="00E256B0" w:rsidRPr="00555D98">
        <w:rPr>
          <w:rFonts w:ascii="Arial Narrow" w:hAnsi="Arial Narrow"/>
          <w:sz w:val="22"/>
          <w:szCs w:val="22"/>
        </w:rPr>
        <w:t>. rok:</w:t>
      </w:r>
      <w:r>
        <w:rPr>
          <w:rFonts w:ascii="Arial Narrow" w:hAnsi="Arial Narrow"/>
          <w:sz w:val="22"/>
          <w:szCs w:val="22"/>
        </w:rPr>
        <w:t xml:space="preserve">2017/2018 </w:t>
      </w:r>
      <w:r w:rsidR="00E256B0"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256B0"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="00E256B0" w:rsidRPr="00555D98">
        <w:rPr>
          <w:rFonts w:ascii="Arial Narrow" w:hAnsi="Arial Narrow"/>
          <w:b/>
          <w:i/>
          <w:sz w:val="22"/>
          <w:szCs w:val="22"/>
        </w:rPr>
      </w:r>
      <w:r w:rsidR="00E256B0"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t> </w:t>
      </w:r>
      <w:r w:rsidR="00E256B0"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960F3B">
        <w:rPr>
          <w:rFonts w:ascii="Arial Narrow" w:hAnsi="Arial Narrow"/>
          <w:b/>
          <w:sz w:val="22"/>
          <w:szCs w:val="22"/>
        </w:rPr>
        <w:t>Návrhy opatření na snížení kriminality ve městě Holešově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FF063E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FF063E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45DC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FF06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24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DD3C9F" w:rsidP="00C9137D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Diplomová práce se zabývá možnostmi snížení </w:t>
      </w:r>
      <w:proofErr w:type="gramStart"/>
      <w:r>
        <w:rPr>
          <w:rFonts w:ascii="Arial Narrow" w:hAnsi="Arial Narrow"/>
          <w:i/>
          <w:sz w:val="22"/>
          <w:szCs w:val="22"/>
        </w:rPr>
        <w:t>kriminality( obecné</w:t>
      </w:r>
      <w:proofErr w:type="gramEnd"/>
      <w:r>
        <w:rPr>
          <w:rFonts w:ascii="Arial Narrow" w:hAnsi="Arial Narrow"/>
          <w:i/>
          <w:sz w:val="22"/>
          <w:szCs w:val="22"/>
        </w:rPr>
        <w:t xml:space="preserve"> kriminality) ve městě Holešov. Práce je logicky členěna a je čitelně a srozumitelně napsána. Teoretická část </w:t>
      </w:r>
      <w:r w:rsidR="00C9137D">
        <w:rPr>
          <w:rFonts w:ascii="Arial Narrow" w:hAnsi="Arial Narrow"/>
          <w:i/>
          <w:sz w:val="22"/>
          <w:szCs w:val="22"/>
        </w:rPr>
        <w:t xml:space="preserve">je věnována problematice obecné kriminality a autor zde vychází z aktuálních literárních pramenů. </w:t>
      </w:r>
    </w:p>
    <w:p w:rsidR="00C9137D" w:rsidRDefault="00C9137D" w:rsidP="00C9137D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Praktická část práce se zabývá vymezeným regionem, vhodně analyzuje současný stav a v závěru práce navrhuje řešení vedoucí ke snížení obecné kriminality. </w:t>
      </w:r>
    </w:p>
    <w:p w:rsidR="00995B42" w:rsidRDefault="00C9137D" w:rsidP="00C9137D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Práce si neklade za cíl navrhovat nereálná a problematicky realizovatelná řešení a zaměřuje se tedy na ty možnosti, které jsou řešitelné z rozpočtu města s cílem zaměřit se spíše na drobnou majetkovou kriminalitu </w:t>
      </w:r>
      <w:r w:rsidR="00995B42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(</w:t>
      </w:r>
      <w:proofErr w:type="gramStart"/>
      <w:r>
        <w:rPr>
          <w:rFonts w:ascii="Arial Narrow" w:hAnsi="Arial Narrow"/>
          <w:i/>
          <w:sz w:val="22"/>
          <w:szCs w:val="22"/>
        </w:rPr>
        <w:t>zejména  krádeže</w:t>
      </w:r>
      <w:proofErr w:type="gramEnd"/>
      <w:r>
        <w:rPr>
          <w:rFonts w:ascii="Arial Narrow" w:hAnsi="Arial Narrow"/>
          <w:i/>
          <w:sz w:val="22"/>
          <w:szCs w:val="22"/>
        </w:rPr>
        <w:t xml:space="preserve"> jízdních kol). Za klad práce pova</w:t>
      </w:r>
      <w:r w:rsidR="00995B42">
        <w:rPr>
          <w:rFonts w:ascii="Arial Narrow" w:hAnsi="Arial Narrow"/>
          <w:i/>
          <w:sz w:val="22"/>
          <w:szCs w:val="22"/>
        </w:rPr>
        <w:t>žuji také možnost její praktické využitelnosti pro město Holešov.</w:t>
      </w:r>
    </w:p>
    <w:p w:rsidR="00995B42" w:rsidRDefault="00995B42" w:rsidP="00C9137D">
      <w:pPr>
        <w:jc w:val="both"/>
        <w:rPr>
          <w:rFonts w:ascii="Arial Narrow" w:hAnsi="Arial Narrow"/>
          <w:i/>
          <w:sz w:val="22"/>
          <w:szCs w:val="22"/>
        </w:rPr>
      </w:pPr>
    </w:p>
    <w:p w:rsidR="00995B42" w:rsidRDefault="00995B42" w:rsidP="00C9137D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Otázky:</w:t>
      </w:r>
    </w:p>
    <w:p w:rsidR="00C9137D" w:rsidRDefault="00995B42" w:rsidP="00995B42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r w:rsidRPr="00995B42">
        <w:rPr>
          <w:rFonts w:ascii="Arial Narrow" w:hAnsi="Arial Narrow"/>
          <w:b/>
          <w:i/>
          <w:sz w:val="22"/>
          <w:szCs w:val="22"/>
        </w:rPr>
        <w:t xml:space="preserve">Jakými preventivními opatřeními </w:t>
      </w:r>
      <w:r>
        <w:rPr>
          <w:rFonts w:ascii="Arial Narrow" w:hAnsi="Arial Narrow"/>
          <w:b/>
          <w:i/>
          <w:sz w:val="22"/>
          <w:szCs w:val="22"/>
        </w:rPr>
        <w:t xml:space="preserve">lze působit v oblasti prevence kriminality na </w:t>
      </w:r>
      <w:proofErr w:type="gramStart"/>
      <w:r>
        <w:rPr>
          <w:rFonts w:ascii="Arial Narrow" w:hAnsi="Arial Narrow"/>
          <w:b/>
          <w:i/>
          <w:sz w:val="22"/>
          <w:szCs w:val="22"/>
        </w:rPr>
        <w:t>mládež ?( str.</w:t>
      </w:r>
      <w:proofErr w:type="gramEnd"/>
      <w:r>
        <w:rPr>
          <w:rFonts w:ascii="Arial Narrow" w:hAnsi="Arial Narrow"/>
          <w:b/>
          <w:i/>
          <w:sz w:val="22"/>
          <w:szCs w:val="22"/>
        </w:rPr>
        <w:t xml:space="preserve"> 63, str. 66))</w:t>
      </w:r>
      <w:r w:rsidRPr="00995B42">
        <w:rPr>
          <w:rFonts w:ascii="Arial Narrow" w:hAnsi="Arial Narrow"/>
          <w:i/>
          <w:sz w:val="22"/>
          <w:szCs w:val="22"/>
        </w:rPr>
        <w:t xml:space="preserve">. </w:t>
      </w:r>
    </w:p>
    <w:p w:rsidR="00995B42" w:rsidRPr="00995B42" w:rsidRDefault="00995B42" w:rsidP="00995B42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Lze zapojit základní a střední školy v daném regionu do vámi navrhovaných preventivních programů</w:t>
      </w:r>
      <w:r w:rsidRPr="00995B42">
        <w:rPr>
          <w:rFonts w:ascii="Arial Narrow" w:hAnsi="Arial Narrow"/>
          <w:i/>
          <w:sz w:val="22"/>
          <w:szCs w:val="22"/>
        </w:rPr>
        <w:t>?</w:t>
      </w:r>
      <w:r>
        <w:rPr>
          <w:rFonts w:ascii="Arial Narrow" w:hAnsi="Arial Narrow"/>
          <w:i/>
          <w:sz w:val="22"/>
          <w:szCs w:val="22"/>
        </w:rPr>
        <w:t xml:space="preserve"> ( pokud ano, jakým </w:t>
      </w:r>
      <w:proofErr w:type="gramStart"/>
      <w:r>
        <w:rPr>
          <w:rFonts w:ascii="Arial Narrow" w:hAnsi="Arial Narrow"/>
          <w:i/>
          <w:sz w:val="22"/>
          <w:szCs w:val="22"/>
        </w:rPr>
        <w:t>způsobem ?)</w:t>
      </w:r>
      <w:proofErr w:type="gramEnd"/>
      <w:r>
        <w:rPr>
          <w:rFonts w:ascii="Arial Narrow" w:hAnsi="Arial Narrow"/>
          <w:i/>
          <w:sz w:val="22"/>
          <w:szCs w:val="22"/>
        </w:rPr>
        <w:t xml:space="preserve"> </w:t>
      </w:r>
    </w:p>
    <w:p w:rsidR="00995B42" w:rsidRPr="00995B42" w:rsidRDefault="00995B42" w:rsidP="00995B42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Lze omezit drobnou kriminalitu formou obecně závazných vyhlášek měst</w:t>
      </w:r>
      <w:r w:rsidR="006C40FD">
        <w:rPr>
          <w:rFonts w:ascii="Arial Narrow" w:hAnsi="Arial Narrow"/>
          <w:b/>
          <w:i/>
          <w:sz w:val="22"/>
          <w:szCs w:val="22"/>
        </w:rPr>
        <w:t>s</w:t>
      </w:r>
      <w:r>
        <w:rPr>
          <w:rFonts w:ascii="Arial Narrow" w:hAnsi="Arial Narrow"/>
          <w:b/>
          <w:i/>
          <w:sz w:val="22"/>
          <w:szCs w:val="22"/>
        </w:rPr>
        <w:t xml:space="preserve">kého zastupitelstva? </w:t>
      </w:r>
      <w:r w:rsidR="006C40FD">
        <w:rPr>
          <w:rFonts w:ascii="Arial Narrow" w:hAnsi="Arial Narrow"/>
          <w:b/>
          <w:i/>
          <w:sz w:val="22"/>
          <w:szCs w:val="22"/>
        </w:rPr>
        <w:t xml:space="preserve">Pokud si </w:t>
      </w:r>
      <w:proofErr w:type="gramStart"/>
      <w:r w:rsidR="006C40FD">
        <w:rPr>
          <w:rFonts w:ascii="Arial Narrow" w:hAnsi="Arial Narrow"/>
          <w:b/>
          <w:i/>
          <w:sz w:val="22"/>
          <w:szCs w:val="22"/>
        </w:rPr>
        <w:t>myslíte že</w:t>
      </w:r>
      <w:proofErr w:type="gramEnd"/>
      <w:r w:rsidR="006C40FD">
        <w:rPr>
          <w:rFonts w:ascii="Arial Narrow" w:hAnsi="Arial Narrow"/>
          <w:b/>
          <w:i/>
          <w:sz w:val="22"/>
          <w:szCs w:val="22"/>
        </w:rPr>
        <w:t xml:space="preserve"> ano, uveďte konkrétní případy. 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6C40FD">
        <w:rPr>
          <w:rFonts w:ascii="Arial Narrow" w:hAnsi="Arial Narrow"/>
          <w:b/>
          <w:sz w:val="22"/>
          <w:szCs w:val="22"/>
        </w:rPr>
        <w:t>není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945DC7">
        <w:rPr>
          <w:rFonts w:ascii="Arial Narrow" w:hAnsi="Arial Narrow"/>
          <w:i/>
          <w:sz w:val="22"/>
          <w:szCs w:val="22"/>
        </w:rPr>
      </w:r>
      <w:r w:rsidR="00945DC7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6C40FD">
        <w:rPr>
          <w:rFonts w:ascii="Arial Narrow" w:hAnsi="Arial Narrow"/>
          <w:b/>
          <w:sz w:val="22"/>
          <w:szCs w:val="22"/>
        </w:rPr>
        <w:t>splňuje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945DC7">
        <w:rPr>
          <w:rFonts w:ascii="Arial Narrow" w:hAnsi="Arial Narrow"/>
          <w:i/>
          <w:sz w:val="22"/>
          <w:szCs w:val="22"/>
        </w:rPr>
      </w:r>
      <w:r w:rsidR="00945DC7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6C40FD">
        <w:rPr>
          <w:rFonts w:ascii="Arial Narrow" w:hAnsi="Arial Narrow"/>
          <w:sz w:val="22"/>
          <w:szCs w:val="22"/>
        </w:rPr>
        <w:t>20.4.2014</w:t>
      </w:r>
      <w:proofErr w:type="gramEnd"/>
      <w:r w:rsidR="006C40FD">
        <w:rPr>
          <w:rFonts w:ascii="Arial Narrow" w:hAnsi="Arial Narrow"/>
          <w:sz w:val="22"/>
          <w:szCs w:val="22"/>
        </w:rPr>
        <w:t xml:space="preserve">.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p w:rsidR="00E256B0" w:rsidRPr="00555D98" w:rsidRDefault="00E256B0" w:rsidP="00E256B0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C7" w:rsidRDefault="00945DC7" w:rsidP="00E256B0">
      <w:r>
        <w:separator/>
      </w:r>
    </w:p>
  </w:endnote>
  <w:endnote w:type="continuationSeparator" w:id="0">
    <w:p w:rsidR="00945DC7" w:rsidRDefault="00945DC7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C7" w:rsidRDefault="00945DC7" w:rsidP="00E256B0">
      <w:r>
        <w:separator/>
      </w:r>
    </w:p>
  </w:footnote>
  <w:footnote w:type="continuationSeparator" w:id="0">
    <w:p w:rsidR="00945DC7" w:rsidRDefault="00945DC7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5752B3"/>
    <w:multiLevelType w:val="hybridMultilevel"/>
    <w:tmpl w:val="E75EAF32"/>
    <w:lvl w:ilvl="0" w:tplc="C94CE9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0E7662"/>
    <w:rsid w:val="002A31F3"/>
    <w:rsid w:val="00442AEA"/>
    <w:rsid w:val="00515D32"/>
    <w:rsid w:val="00582901"/>
    <w:rsid w:val="00665CB8"/>
    <w:rsid w:val="006C40FD"/>
    <w:rsid w:val="00707E6E"/>
    <w:rsid w:val="007946D1"/>
    <w:rsid w:val="00945DC7"/>
    <w:rsid w:val="00960F3B"/>
    <w:rsid w:val="00962B97"/>
    <w:rsid w:val="00995B42"/>
    <w:rsid w:val="00A83E9E"/>
    <w:rsid w:val="00C9137D"/>
    <w:rsid w:val="00DD3C9F"/>
    <w:rsid w:val="00E256B0"/>
    <w:rsid w:val="00EF135D"/>
    <w:rsid w:val="00F037F5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5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2018-04-24T12:12:00Z</cp:lastPrinted>
  <dcterms:created xsi:type="dcterms:W3CDTF">2018-04-25T08:38:00Z</dcterms:created>
  <dcterms:modified xsi:type="dcterms:W3CDTF">2018-04-25T08:38:00Z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