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F15F7" w:rsidRPr="005F15F7">
        <w:rPr>
          <w:b/>
          <w:i/>
          <w:sz w:val="22"/>
          <w:szCs w:val="22"/>
        </w:rPr>
        <w:t xml:space="preserve">Ivana Mikulčáková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2849">
        <w:rPr>
          <w:b/>
          <w:i/>
          <w:sz w:val="22"/>
          <w:szCs w:val="22"/>
        </w:rPr>
        <w:t>Jiří Zicha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62849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62849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F15F7" w:rsidRPr="005F15F7">
        <w:rPr>
          <w:b/>
          <w:i/>
          <w:sz w:val="22"/>
          <w:szCs w:val="22"/>
        </w:rPr>
        <w:t>Právní a ekonomické aspekty ochrany spotřebitele na trhu s potravinami</w:t>
      </w:r>
      <w:r w:rsidR="00065D6A" w:rsidRPr="00065D6A">
        <w:rPr>
          <w:b/>
          <w:i/>
          <w:sz w:val="22"/>
          <w:szCs w:val="22"/>
        </w:rPr>
        <w:t xml:space="preserve">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b/>
                <w:snapToGrid w:val="0"/>
                <w:color w:val="000000"/>
              </w:rPr>
            </w:r>
            <w:r w:rsidR="00C40D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b/>
                <w:snapToGrid w:val="0"/>
                <w:color w:val="000000"/>
              </w:rPr>
            </w:r>
            <w:r w:rsidR="00C40D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b/>
                <w:snapToGrid w:val="0"/>
                <w:color w:val="000000"/>
              </w:rPr>
            </w:r>
            <w:r w:rsidR="00C40D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b/>
                <w:snapToGrid w:val="0"/>
                <w:color w:val="000000"/>
              </w:rPr>
            </w:r>
            <w:r w:rsidR="00C40D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b/>
                <w:snapToGrid w:val="0"/>
                <w:color w:val="000000"/>
              </w:rPr>
            </w:r>
            <w:r w:rsidR="00C40D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b/>
                <w:snapToGrid w:val="0"/>
                <w:color w:val="000000"/>
              </w:rPr>
            </w:r>
            <w:r w:rsidR="00C40D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0DF4">
              <w:rPr>
                <w:snapToGrid w:val="0"/>
                <w:color w:val="000000"/>
              </w:rPr>
            </w:r>
            <w:r w:rsidR="00C40D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089A">
              <w:rPr>
                <w:b/>
                <w:noProof/>
                <w:snapToGrid w:val="0"/>
                <w:color w:val="000000"/>
              </w:rPr>
              <w:t>2</w:t>
            </w:r>
            <w:r w:rsidR="00C962DA">
              <w:rPr>
                <w:b/>
                <w:noProof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7737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7376">
        <w:rPr>
          <w:i/>
        </w:rPr>
        <w:t xml:space="preserve">Autorka </w:t>
      </w:r>
      <w:r w:rsidR="00B464F3">
        <w:rPr>
          <w:i/>
          <w:noProof/>
        </w:rPr>
        <w:t>zpracov</w:t>
      </w:r>
      <w:r w:rsidR="00477376">
        <w:rPr>
          <w:i/>
          <w:noProof/>
        </w:rPr>
        <w:t>ala zvolené téma</w:t>
      </w:r>
      <w:r w:rsidR="00B464F3">
        <w:rPr>
          <w:i/>
          <w:noProof/>
        </w:rPr>
        <w:t xml:space="preserve"> na </w:t>
      </w:r>
      <w:r w:rsidR="00C962DA">
        <w:rPr>
          <w:i/>
          <w:noProof/>
        </w:rPr>
        <w:t>odpovídající</w:t>
      </w:r>
      <w:r w:rsidR="00B464F3">
        <w:rPr>
          <w:i/>
          <w:noProof/>
        </w:rPr>
        <w:t xml:space="preserve"> úrovn</w:t>
      </w:r>
      <w:r w:rsidR="00477376">
        <w:rPr>
          <w:i/>
          <w:noProof/>
        </w:rPr>
        <w:t xml:space="preserve">i, a to jak po obsahové tak po formální stránce. Práci lze </w:t>
      </w:r>
      <w:r w:rsidR="00477376" w:rsidRPr="00477376">
        <w:rPr>
          <w:i/>
          <w:noProof/>
        </w:rPr>
        <w:t>tedy doporučit k</w:t>
      </w:r>
      <w:r w:rsidR="00477376">
        <w:rPr>
          <w:i/>
          <w:noProof/>
        </w:rPr>
        <w:t> </w:t>
      </w:r>
      <w:r w:rsidR="00477376" w:rsidRPr="00477376">
        <w:rPr>
          <w:i/>
          <w:noProof/>
        </w:rPr>
        <w:t>obhajobě</w:t>
      </w:r>
      <w:r w:rsidR="00477376">
        <w:rPr>
          <w:i/>
          <w:noProof/>
        </w:rPr>
        <w:t>.</w:t>
      </w:r>
    </w:p>
    <w:p w:rsidR="00477376" w:rsidRDefault="00477376" w:rsidP="00750650">
      <w:pPr>
        <w:rPr>
          <w:i/>
          <w:noProof/>
        </w:rPr>
      </w:pPr>
    </w:p>
    <w:p w:rsidR="00845B98" w:rsidRPr="00AE58C9" w:rsidRDefault="00477376" w:rsidP="00750650">
      <w:pPr>
        <w:rPr>
          <w:i/>
        </w:rPr>
      </w:pPr>
      <w:r w:rsidRPr="00477376">
        <w:rPr>
          <w:i/>
          <w:noProof/>
        </w:rPr>
        <w:t>Otázka k</w:t>
      </w:r>
      <w:r>
        <w:rPr>
          <w:i/>
          <w:noProof/>
        </w:rPr>
        <w:t> </w:t>
      </w:r>
      <w:r w:rsidRPr="00477376">
        <w:rPr>
          <w:i/>
          <w:noProof/>
        </w:rPr>
        <w:t>obhajobě</w:t>
      </w:r>
      <w:r>
        <w:rPr>
          <w:i/>
          <w:noProof/>
        </w:rPr>
        <w:t>:</w:t>
      </w:r>
      <w:r w:rsidR="005A40D8">
        <w:rPr>
          <w:i/>
          <w:noProof/>
        </w:rPr>
        <w:t xml:space="preserve"> </w:t>
      </w:r>
      <w:r w:rsidR="00F30E6E">
        <w:rPr>
          <w:i/>
          <w:noProof/>
        </w:rPr>
        <w:t>U kterého z Vámi navrhovaných opatření lze očekávat skutečné uplatnění v aplikační praxi</w:t>
      </w:r>
      <w:r w:rsidR="00D11CE8">
        <w:rPr>
          <w:i/>
          <w:noProof/>
        </w:rPr>
        <w:t xml:space="preserve">? </w:t>
      </w:r>
      <w:r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0DF4">
        <w:rPr>
          <w:i/>
        </w:rPr>
      </w:r>
      <w:r w:rsidR="00C40DF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0DF4">
        <w:rPr>
          <w:i/>
        </w:rPr>
      </w:r>
      <w:r w:rsidR="00C40DF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77376">
        <w:rPr>
          <w:i/>
          <w:noProof/>
        </w:rPr>
        <w:t>27.4.2018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DF4" w:rsidRDefault="00C40DF4">
      <w:r>
        <w:separator/>
      </w:r>
    </w:p>
  </w:endnote>
  <w:endnote w:type="continuationSeparator" w:id="0">
    <w:p w:rsidR="00C40DF4" w:rsidRDefault="00C40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DF4" w:rsidRDefault="00C40DF4">
      <w:r>
        <w:separator/>
      </w:r>
    </w:p>
  </w:footnote>
  <w:footnote w:type="continuationSeparator" w:id="0">
    <w:p w:rsidR="00C40DF4" w:rsidRDefault="00C40DF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5D6A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30D79"/>
    <w:rsid w:val="00335335"/>
    <w:rsid w:val="003458ED"/>
    <w:rsid w:val="00346569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77376"/>
    <w:rsid w:val="004F54EE"/>
    <w:rsid w:val="005306E6"/>
    <w:rsid w:val="005358E6"/>
    <w:rsid w:val="00566326"/>
    <w:rsid w:val="00580F5F"/>
    <w:rsid w:val="00581516"/>
    <w:rsid w:val="005910F7"/>
    <w:rsid w:val="00591991"/>
    <w:rsid w:val="005A16E2"/>
    <w:rsid w:val="005A3124"/>
    <w:rsid w:val="005A40D8"/>
    <w:rsid w:val="005B2F76"/>
    <w:rsid w:val="005C64F3"/>
    <w:rsid w:val="005E1278"/>
    <w:rsid w:val="005F15F7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7E1CE7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12F3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464F3"/>
    <w:rsid w:val="00B62849"/>
    <w:rsid w:val="00B6346A"/>
    <w:rsid w:val="00BB0933"/>
    <w:rsid w:val="00BD629C"/>
    <w:rsid w:val="00BF6B5D"/>
    <w:rsid w:val="00C2327A"/>
    <w:rsid w:val="00C30044"/>
    <w:rsid w:val="00C3698C"/>
    <w:rsid w:val="00C40DF4"/>
    <w:rsid w:val="00C447A8"/>
    <w:rsid w:val="00C70E25"/>
    <w:rsid w:val="00C72298"/>
    <w:rsid w:val="00C9306F"/>
    <w:rsid w:val="00C962DA"/>
    <w:rsid w:val="00CB4E27"/>
    <w:rsid w:val="00CD1219"/>
    <w:rsid w:val="00CE4F35"/>
    <w:rsid w:val="00D11CE8"/>
    <w:rsid w:val="00D4690F"/>
    <w:rsid w:val="00D6089A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E6E"/>
    <w:rsid w:val="00F30FB7"/>
    <w:rsid w:val="00F506F8"/>
    <w:rsid w:val="00F736D4"/>
    <w:rsid w:val="00F85FF5"/>
    <w:rsid w:val="00F8725E"/>
    <w:rsid w:val="00F93E10"/>
    <w:rsid w:val="00F97D43"/>
    <w:rsid w:val="00FB1E25"/>
    <w:rsid w:val="00FC0C10"/>
    <w:rsid w:val="00FC0F45"/>
    <w:rsid w:val="00FD5918"/>
    <w:rsid w:val="00FE09C2"/>
    <w:rsid w:val="00FE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D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D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1695F9-03A4-4C14-AE17-F65172AC1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2018-04-27T09:23:00Z</cp:lastPrinted>
  <dcterms:created xsi:type="dcterms:W3CDTF">2018-04-27T09:24:00Z</dcterms:created>
  <dcterms:modified xsi:type="dcterms:W3CDTF">2018-04-27T09:24:00Z</dcterms:modified>
</cp:coreProperties>
</file>