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8A" w:rsidRPr="00555D98" w:rsidRDefault="00FC2D8A" w:rsidP="00FC2D8A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FC2D8A" w:rsidRPr="00555D98" w:rsidRDefault="00FC2D8A" w:rsidP="00FC2D8A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FC2D8A" w:rsidRPr="00555D98" w:rsidRDefault="00FC2D8A" w:rsidP="00FC2D8A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oponenta diplomové práce</w:t>
      </w:r>
    </w:p>
    <w:p w:rsidR="00FC2D8A" w:rsidRPr="00555D98" w:rsidRDefault="00FC2D8A" w:rsidP="00FC2D8A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5D5501" w:rsidRPr="005D5501">
        <w:rPr>
          <w:rFonts w:ascii="Arial Narrow" w:hAnsi="Arial Narrow"/>
          <w:b/>
          <w:sz w:val="22"/>
          <w:szCs w:val="22"/>
        </w:rPr>
        <w:t>Mikulčáková Ivana, Bc.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sz w:val="22"/>
          <w:szCs w:val="22"/>
        </w:rPr>
        <w:tab/>
        <w:t>Oponent DP:</w:t>
      </w:r>
      <w:r w:rsidR="005D5501">
        <w:rPr>
          <w:rFonts w:ascii="Arial Narrow" w:hAnsi="Arial Narrow"/>
          <w:sz w:val="22"/>
          <w:szCs w:val="22"/>
        </w:rPr>
        <w:t xml:space="preserve"> </w:t>
      </w:r>
      <w:r w:rsidR="005D5501">
        <w:rPr>
          <w:rFonts w:ascii="Arial Narrow" w:hAnsi="Arial Narrow"/>
          <w:b/>
          <w:sz w:val="22"/>
          <w:szCs w:val="22"/>
        </w:rPr>
        <w:t xml:space="preserve">JUDr. Libor Šnédar Ph.D. 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                            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5D5501">
        <w:rPr>
          <w:rFonts w:ascii="Arial Narrow" w:hAnsi="Arial Narrow"/>
          <w:sz w:val="22"/>
          <w:szCs w:val="22"/>
        </w:rPr>
        <w:t>2017/2018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5D5501">
        <w:rPr>
          <w:rFonts w:ascii="Arial Narrow" w:hAnsi="Arial Narrow"/>
          <w:b/>
          <w:sz w:val="22"/>
          <w:szCs w:val="22"/>
        </w:rPr>
        <w:t>Právní a ekonomické aspekty ochrany spotřebitele na trhu s potravinami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FC2D8A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FC2D8A">
            <w:pPr>
              <w:pStyle w:val="kriterium"/>
              <w:numPr>
                <w:ilvl w:val="0"/>
                <w:numId w:val="3"/>
              </w:numPr>
              <w:ind w:left="396" w:hanging="28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1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FC2D8A" w:rsidRPr="00555D98" w:rsidRDefault="00923D54" w:rsidP="00923D54">
            <w:pPr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               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    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907B2C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923D5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24</w:t>
            </w:r>
          </w:p>
        </w:tc>
      </w:tr>
    </w:tbl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365260" w:rsidRDefault="00200066" w:rsidP="001E48EF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Diplomová práce se zabývá problematikou </w:t>
      </w:r>
      <w:r w:rsidR="001E48EF">
        <w:rPr>
          <w:rFonts w:ascii="Arial Narrow" w:hAnsi="Arial Narrow"/>
          <w:i/>
          <w:sz w:val="22"/>
          <w:szCs w:val="22"/>
        </w:rPr>
        <w:t xml:space="preserve">ochrany spotřebitele na trhu s potravinami, tedy komoditou, kde je tato </w:t>
      </w:r>
      <w:proofErr w:type="gramStart"/>
      <w:r w:rsidR="001E48EF">
        <w:rPr>
          <w:rFonts w:ascii="Arial Narrow" w:hAnsi="Arial Narrow"/>
          <w:i/>
          <w:sz w:val="22"/>
          <w:szCs w:val="22"/>
        </w:rPr>
        <w:t>ochrana  i s ohledem</w:t>
      </w:r>
      <w:proofErr w:type="gramEnd"/>
      <w:r w:rsidR="001E48EF">
        <w:rPr>
          <w:rFonts w:ascii="Arial Narrow" w:hAnsi="Arial Narrow"/>
          <w:i/>
          <w:sz w:val="22"/>
          <w:szCs w:val="22"/>
        </w:rPr>
        <w:t xml:space="preserve"> na ochranu zdraví) velmi důležitá. Práce je koncipována spíše úsporně, což však není na úkor její v </w:t>
      </w:r>
      <w:proofErr w:type="gramStart"/>
      <w:r w:rsidR="001E48EF">
        <w:rPr>
          <w:rFonts w:ascii="Arial Narrow" w:hAnsi="Arial Narrow"/>
          <w:i/>
          <w:sz w:val="22"/>
          <w:szCs w:val="22"/>
        </w:rPr>
        <w:t>zásadě  kvality</w:t>
      </w:r>
      <w:proofErr w:type="gramEnd"/>
      <w:r w:rsidR="001E48EF">
        <w:rPr>
          <w:rFonts w:ascii="Arial Narrow" w:hAnsi="Arial Narrow"/>
          <w:i/>
          <w:sz w:val="22"/>
          <w:szCs w:val="22"/>
        </w:rPr>
        <w:t xml:space="preserve">. V teoretické části autorka správně popisuje legislativní rámec a akceptuje zde aktuální stav legislativy. Následně se pak zabývá ekonomickými aspekty ochrany spotřebitele a to včetně kontrolní činnosti.  V praktické části práce se diplomantka zabývá vlastním </w:t>
      </w:r>
      <w:r w:rsidR="00365260">
        <w:rPr>
          <w:rFonts w:ascii="Arial Narrow" w:hAnsi="Arial Narrow"/>
          <w:i/>
          <w:sz w:val="22"/>
          <w:szCs w:val="22"/>
        </w:rPr>
        <w:t>vý</w:t>
      </w:r>
      <w:r w:rsidR="001E48EF">
        <w:rPr>
          <w:rFonts w:ascii="Arial Narrow" w:hAnsi="Arial Narrow"/>
          <w:i/>
          <w:sz w:val="22"/>
          <w:szCs w:val="22"/>
        </w:rPr>
        <w:t>zkumem a</w:t>
      </w:r>
      <w:r w:rsidR="00365260">
        <w:rPr>
          <w:rFonts w:ascii="Arial Narrow" w:hAnsi="Arial Narrow"/>
          <w:i/>
          <w:sz w:val="22"/>
          <w:szCs w:val="22"/>
        </w:rPr>
        <w:t xml:space="preserve"> kontrolní činností Státní a zemědělské potravinářské inspekce. Zde by stálo připomenout, že kromě této státní instituce ochranou spotřebitel zabývají i neziskové a nestátní instituce a to mnohdy velmi efektivně. Současně by nebylo od věci i porovnání se zahraničním, kde je tato ochrana ne velmi vysoké </w:t>
      </w:r>
      <w:proofErr w:type="gramStart"/>
      <w:r w:rsidR="00365260">
        <w:rPr>
          <w:rFonts w:ascii="Arial Narrow" w:hAnsi="Arial Narrow"/>
          <w:i/>
          <w:sz w:val="22"/>
          <w:szCs w:val="22"/>
        </w:rPr>
        <w:t>úrovni( např.</w:t>
      </w:r>
      <w:proofErr w:type="gramEnd"/>
      <w:r w:rsidR="00365260">
        <w:rPr>
          <w:rFonts w:ascii="Arial Narrow" w:hAnsi="Arial Narrow"/>
          <w:i/>
          <w:sz w:val="22"/>
          <w:szCs w:val="22"/>
        </w:rPr>
        <w:t xml:space="preserve"> Rakousko, nebo Německo)</w:t>
      </w:r>
    </w:p>
    <w:p w:rsidR="00365260" w:rsidRDefault="00365260" w:rsidP="001E48EF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V závěru se pak diplomantka zabývá některými vybranými návrhovými opatřeními a to v oblasti značení potravin a aktuální problematice dvojí kvality potravin v rámci vyspělejších a méně vyspělých zemí EU. Ve svém celku lze práci hodnotit pozitivně. </w:t>
      </w:r>
    </w:p>
    <w:p w:rsidR="00365260" w:rsidRDefault="00365260" w:rsidP="001E48EF">
      <w:pPr>
        <w:jc w:val="both"/>
        <w:rPr>
          <w:rFonts w:ascii="Arial Narrow" w:hAnsi="Arial Narrow"/>
          <w:i/>
          <w:sz w:val="22"/>
          <w:szCs w:val="22"/>
        </w:rPr>
      </w:pPr>
    </w:p>
    <w:p w:rsidR="00365260" w:rsidRDefault="00365260" w:rsidP="001E48EF">
      <w:p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Otázky:</w:t>
      </w:r>
    </w:p>
    <w:p w:rsidR="001E673B" w:rsidRPr="001E673B" w:rsidRDefault="00365260" w:rsidP="00365260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i/>
          <w:sz w:val="22"/>
          <w:szCs w:val="22"/>
        </w:rPr>
      </w:pPr>
      <w:proofErr w:type="gramStart"/>
      <w:r>
        <w:rPr>
          <w:rFonts w:ascii="Arial Narrow" w:hAnsi="Arial Narrow"/>
          <w:b/>
          <w:i/>
          <w:sz w:val="22"/>
          <w:szCs w:val="22"/>
        </w:rPr>
        <w:t>Vysvětlete zda</w:t>
      </w:r>
      <w:proofErr w:type="gramEnd"/>
      <w:r>
        <w:rPr>
          <w:rFonts w:ascii="Arial Narrow" w:hAnsi="Arial Narrow"/>
          <w:b/>
          <w:i/>
          <w:sz w:val="22"/>
          <w:szCs w:val="22"/>
        </w:rPr>
        <w:t xml:space="preserve"> jsou následující označení správná a v čem bude rozdíl? „ Ementálský sýr a Pravý ementálský sýr“</w:t>
      </w:r>
      <w:r w:rsidR="001E673B">
        <w:rPr>
          <w:rFonts w:ascii="Arial Narrow" w:hAnsi="Arial Narrow"/>
          <w:b/>
          <w:i/>
          <w:sz w:val="22"/>
          <w:szCs w:val="22"/>
        </w:rPr>
        <w:t xml:space="preserve"> </w:t>
      </w:r>
      <w:r w:rsidR="00662AC6">
        <w:rPr>
          <w:rFonts w:ascii="Arial Narrow" w:hAnsi="Arial Narrow"/>
          <w:b/>
          <w:i/>
          <w:sz w:val="22"/>
          <w:szCs w:val="22"/>
        </w:rPr>
        <w:t xml:space="preserve">„Šampaňské víno a Původní šampaňské víno“ atp. </w:t>
      </w:r>
    </w:p>
    <w:p w:rsidR="001E673B" w:rsidRPr="001E673B" w:rsidRDefault="001E673B" w:rsidP="00365260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i/>
          <w:sz w:val="22"/>
          <w:szCs w:val="22"/>
        </w:rPr>
      </w:pPr>
      <w:proofErr w:type="gramStart"/>
      <w:r>
        <w:rPr>
          <w:rFonts w:ascii="Arial Narrow" w:hAnsi="Arial Narrow"/>
          <w:b/>
          <w:i/>
          <w:sz w:val="22"/>
          <w:szCs w:val="22"/>
        </w:rPr>
        <w:t xml:space="preserve">Branické </w:t>
      </w:r>
      <w:r w:rsidR="00365260">
        <w:rPr>
          <w:rFonts w:ascii="Arial Narrow" w:hAnsi="Arial Narrow"/>
          <w:b/>
          <w:i/>
          <w:sz w:val="22"/>
          <w:szCs w:val="22"/>
        </w:rPr>
        <w:t xml:space="preserve"> </w:t>
      </w:r>
      <w:r>
        <w:rPr>
          <w:rFonts w:ascii="Arial Narrow" w:hAnsi="Arial Narrow"/>
          <w:b/>
          <w:i/>
          <w:sz w:val="22"/>
          <w:szCs w:val="22"/>
        </w:rPr>
        <w:t>pivo</w:t>
      </w:r>
      <w:proofErr w:type="gramEnd"/>
      <w:r>
        <w:rPr>
          <w:rFonts w:ascii="Arial Narrow" w:hAnsi="Arial Narrow"/>
          <w:b/>
          <w:i/>
          <w:sz w:val="22"/>
          <w:szCs w:val="22"/>
        </w:rPr>
        <w:t xml:space="preserve"> je označováno označením pivovaru, kde mělo být vyrobeno. Tento pivovar v Praze-Braníku, však již žádné pivo delší dobu nevyrábí. Je toto označení správné? </w:t>
      </w:r>
    </w:p>
    <w:p w:rsidR="00FC2D8A" w:rsidRPr="00365260" w:rsidRDefault="001E673B" w:rsidP="00365260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Lze převést obchodní značku výrobce potravin? Vysvětlete pojem chráněné zeměpisné označení? </w:t>
      </w:r>
      <w:r w:rsidR="00FC2D8A" w:rsidRPr="00365260">
        <w:rPr>
          <w:rFonts w:ascii="Arial Narrow" w:hAnsi="Arial Narrow"/>
          <w:i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C2D8A" w:rsidRPr="00365260">
        <w:rPr>
          <w:rFonts w:ascii="Arial Narrow" w:hAnsi="Arial Narrow"/>
          <w:i/>
          <w:sz w:val="22"/>
          <w:szCs w:val="22"/>
        </w:rPr>
        <w:instrText xml:space="preserve"> FORMTEXT </w:instrText>
      </w:r>
      <w:r w:rsidR="00FC2D8A" w:rsidRPr="00365260">
        <w:rPr>
          <w:rFonts w:ascii="Arial Narrow" w:hAnsi="Arial Narrow"/>
          <w:i/>
          <w:sz w:val="22"/>
          <w:szCs w:val="22"/>
        </w:rPr>
      </w:r>
      <w:r w:rsidR="00FC2D8A" w:rsidRPr="00365260">
        <w:rPr>
          <w:rFonts w:ascii="Arial Narrow" w:hAnsi="Arial Narrow"/>
          <w:i/>
          <w:sz w:val="22"/>
          <w:szCs w:val="22"/>
        </w:rPr>
        <w:fldChar w:fldCharType="separate"/>
      </w:r>
      <w:r w:rsidR="00FC2D8A" w:rsidRPr="00555D98">
        <w:rPr>
          <w:noProof/>
        </w:rPr>
        <w:t> </w:t>
      </w:r>
      <w:r w:rsidR="00FC2D8A" w:rsidRPr="00555D98">
        <w:rPr>
          <w:noProof/>
        </w:rPr>
        <w:t> </w:t>
      </w:r>
      <w:r w:rsidR="00FC2D8A" w:rsidRPr="00555D98">
        <w:rPr>
          <w:noProof/>
        </w:rPr>
        <w:t> </w:t>
      </w:r>
      <w:r w:rsidR="00FC2D8A" w:rsidRPr="00555D98">
        <w:rPr>
          <w:noProof/>
        </w:rPr>
        <w:t> </w:t>
      </w:r>
      <w:r w:rsidR="00FC2D8A" w:rsidRPr="00555D98">
        <w:rPr>
          <w:noProof/>
        </w:rPr>
        <w:t> </w:t>
      </w:r>
      <w:r w:rsidR="00FC2D8A" w:rsidRPr="00365260">
        <w:rPr>
          <w:rFonts w:ascii="Arial Narrow" w:hAnsi="Arial Narrow"/>
          <w:i/>
          <w:sz w:val="22"/>
          <w:szCs w:val="22"/>
        </w:rPr>
        <w:fldChar w:fldCharType="end"/>
      </w:r>
    </w:p>
    <w:p w:rsidR="00FC2D8A" w:rsidRPr="00555D98" w:rsidRDefault="00FC2D8A" w:rsidP="00FC2D8A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1E673B">
        <w:rPr>
          <w:rFonts w:ascii="Arial Narrow" w:hAnsi="Arial Narrow"/>
          <w:b/>
          <w:sz w:val="22"/>
          <w:szCs w:val="22"/>
        </w:rPr>
        <w:t>splňuje</w:t>
      </w:r>
      <w:r w:rsidRPr="00555D98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 w:rsidRPr="00555D98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907B2C">
        <w:rPr>
          <w:rFonts w:ascii="Arial Narrow" w:hAnsi="Arial Narrow"/>
          <w:i/>
          <w:sz w:val="22"/>
          <w:szCs w:val="22"/>
        </w:rPr>
      </w:r>
      <w:r w:rsidR="00907B2C">
        <w:rPr>
          <w:rFonts w:ascii="Arial Narrow" w:hAnsi="Arial Narrow"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8B66E6" w:rsidRDefault="00FC2D8A" w:rsidP="008B66E6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proofErr w:type="gramStart"/>
      <w:r w:rsidR="001E673B">
        <w:rPr>
          <w:rFonts w:ascii="Arial Narrow" w:hAnsi="Arial Narrow"/>
          <w:sz w:val="22"/>
          <w:szCs w:val="22"/>
        </w:rPr>
        <w:t>23.4.2018</w:t>
      </w:r>
      <w:proofErr w:type="gramEnd"/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</w:t>
      </w:r>
    </w:p>
    <w:p w:rsidR="00FC2D8A" w:rsidRPr="00555D98" w:rsidRDefault="008B66E6" w:rsidP="008B66E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</w:t>
      </w:r>
      <w:r w:rsidR="00FC2D8A">
        <w:rPr>
          <w:rFonts w:ascii="Arial Narrow" w:hAnsi="Arial Narrow"/>
          <w:sz w:val="22"/>
          <w:szCs w:val="22"/>
        </w:rPr>
        <w:t xml:space="preserve"> </w:t>
      </w:r>
      <w:r w:rsidR="00FC2D8A" w:rsidRPr="00555D98">
        <w:rPr>
          <w:rFonts w:ascii="Arial Narrow" w:hAnsi="Arial Narrow"/>
          <w:sz w:val="22"/>
          <w:szCs w:val="22"/>
        </w:rPr>
        <w:t>podpis oponenta DP</w:t>
      </w:r>
    </w:p>
    <w:p w:rsidR="00FC2D8A" w:rsidRPr="00555D98" w:rsidRDefault="008B66E6" w:rsidP="00FC2D8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……………………………….</w:t>
      </w:r>
    </w:p>
    <w:sectPr w:rsidR="00FC2D8A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C" w:rsidRDefault="00907B2C" w:rsidP="00FC2D8A">
      <w:r>
        <w:separator/>
      </w:r>
    </w:p>
  </w:endnote>
  <w:endnote w:type="continuationSeparator" w:id="0">
    <w:p w:rsidR="00907B2C" w:rsidRDefault="00907B2C" w:rsidP="00FC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C" w:rsidRDefault="00907B2C" w:rsidP="00FC2D8A">
      <w:r>
        <w:separator/>
      </w:r>
    </w:p>
  </w:footnote>
  <w:footnote w:type="continuationSeparator" w:id="0">
    <w:p w:rsidR="00907B2C" w:rsidRDefault="00907B2C" w:rsidP="00FC2D8A">
      <w:r>
        <w:continuationSeparator/>
      </w:r>
    </w:p>
  </w:footnote>
  <w:footnote w:id="1">
    <w:p w:rsidR="00FC2D8A" w:rsidRDefault="00FC2D8A" w:rsidP="00FC2D8A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 w15:restartNumberingAfterBreak="0">
    <w:nsid w:val="6CC22C75"/>
    <w:multiLevelType w:val="hybridMultilevel"/>
    <w:tmpl w:val="DD0EDEC0"/>
    <w:lvl w:ilvl="0" w:tplc="497472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8A"/>
    <w:rsid w:val="00012E9C"/>
    <w:rsid w:val="001E48EF"/>
    <w:rsid w:val="001E673B"/>
    <w:rsid w:val="00200066"/>
    <w:rsid w:val="00365260"/>
    <w:rsid w:val="004C1A90"/>
    <w:rsid w:val="005D5501"/>
    <w:rsid w:val="00612F41"/>
    <w:rsid w:val="00662AC6"/>
    <w:rsid w:val="00850C2B"/>
    <w:rsid w:val="0085273E"/>
    <w:rsid w:val="008B66E6"/>
    <w:rsid w:val="00907B2C"/>
    <w:rsid w:val="00923D54"/>
    <w:rsid w:val="00962B97"/>
    <w:rsid w:val="00A548EB"/>
    <w:rsid w:val="00C87A3B"/>
    <w:rsid w:val="00D95C29"/>
    <w:rsid w:val="00FA48D5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70CD9-3461-4097-A5C1-BD05E67E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FC2D8A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2D8A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FC2D8A"/>
    <w:rPr>
      <w:rFonts w:cs="Times New Roman"/>
      <w:vertAlign w:val="superscript"/>
    </w:rPr>
  </w:style>
  <w:style w:type="paragraph" w:customStyle="1" w:styleId="UTB">
    <w:name w:val="UTB"/>
    <w:uiPriority w:val="99"/>
    <w:rsid w:val="00FC2D8A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FC2D8A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FC2D8A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FC2D8A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FC2D8A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FC2D8A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65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3131C-06FD-4997-98B2-DCDAD00D5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CF777-7FF4-4A87-8F7B-C44271DA7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74593F-CA56-42F2-85D3-2A1218A2E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Slamenikova</cp:lastModifiedBy>
  <cp:revision>2</cp:revision>
  <dcterms:created xsi:type="dcterms:W3CDTF">2018-04-25T08:34:00Z</dcterms:created>
  <dcterms:modified xsi:type="dcterms:W3CDTF">2018-04-25T08:34:00Z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