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0F2A25" w:rsidRPr="000F2A25">
        <w:rPr>
          <w:b/>
          <w:i/>
          <w:sz w:val="22"/>
          <w:szCs w:val="22"/>
        </w:rPr>
        <w:t>Adéla Kattauerová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F2A25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F2A25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0F2A25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F2A25" w:rsidRPr="000F2A25">
        <w:rPr>
          <w:b/>
          <w:i/>
          <w:sz w:val="22"/>
          <w:szCs w:val="22"/>
        </w:rPr>
        <w:t>Návrhy opatření k podpoře rozvoje kulturních</w:t>
      </w:r>
      <w:r w:rsidR="000F2A25">
        <w:rPr>
          <w:b/>
          <w:i/>
          <w:sz w:val="22"/>
          <w:szCs w:val="22"/>
        </w:rPr>
        <w:t xml:space="preserve"> </w:t>
      </w:r>
      <w:r w:rsidR="000F2A25" w:rsidRPr="000F2A25">
        <w:rPr>
          <w:b/>
          <w:i/>
          <w:sz w:val="22"/>
          <w:szCs w:val="22"/>
        </w:rPr>
        <w:t>aktivit neziskových organizací ve Zlíně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b/>
                <w:snapToGrid w:val="0"/>
                <w:color w:val="000000"/>
              </w:rPr>
            </w:r>
            <w:r w:rsidR="00BB2B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b/>
                <w:snapToGrid w:val="0"/>
                <w:color w:val="000000"/>
              </w:rPr>
            </w:r>
            <w:r w:rsidR="00BB2B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b/>
                <w:snapToGrid w:val="0"/>
                <w:color w:val="000000"/>
              </w:rPr>
            </w:r>
            <w:r w:rsidR="00BB2B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b/>
                <w:snapToGrid w:val="0"/>
                <w:color w:val="000000"/>
              </w:rPr>
            </w:r>
            <w:r w:rsidR="00BB2B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b/>
                <w:snapToGrid w:val="0"/>
                <w:color w:val="000000"/>
              </w:rPr>
            </w:r>
            <w:r w:rsidR="00BB2B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b/>
                <w:snapToGrid w:val="0"/>
                <w:color w:val="000000"/>
              </w:rPr>
            </w:r>
            <w:r w:rsidR="00BB2B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BB3">
              <w:rPr>
                <w:snapToGrid w:val="0"/>
                <w:color w:val="000000"/>
              </w:rPr>
            </w:r>
            <w:r w:rsidR="00BB2B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8790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22A2">
              <w:rPr>
                <w:b/>
                <w:snapToGrid w:val="0"/>
                <w:color w:val="000000"/>
              </w:rPr>
              <w:t>2</w:t>
            </w:r>
            <w:r w:rsidR="00D87905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813B2" w:rsidRDefault="005C5600" w:rsidP="003E1491">
      <w:pPr>
        <w:rPr>
          <w:i/>
          <w:noProof/>
          <w:lang w:val="sk-SK"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082A">
        <w:rPr>
          <w:i/>
          <w:noProof/>
        </w:rPr>
        <w:t xml:space="preserve">Predložená BP je zameraná na oblasť podpory rozvoja oblasti kultúry, pričom si študentka za sledované územie vybrala mesto Zlín. V teoretickej časti je predstavený ucelený pohľad na oblasť kultúry, kde za pozitívum hodnotím </w:t>
      </w:r>
      <w:r w:rsidR="0027082A">
        <w:rPr>
          <w:i/>
          <w:noProof/>
          <w:lang w:val="sk-SK"/>
        </w:rPr>
        <w:t xml:space="preserve">najmä popis priebehu kultúrneho obratu, ktorý vyzdvihuje rolu kultúry v socioekonomickom rozvoji. Študentka súčasne zhodnotila oblasť ekonomiky kultúry, počnúc financovaním, až po význam neziskových organizácií oblasti kultúry. Pozornosť sa rovnako venuje možnostiam financovania kultúrnych aktivít z verejných aj súkromných zdrojov. V rámci praktickej časti je predstavená socioekonomická analýza mesta Zlín, na ktorú nadväzuje </w:t>
      </w:r>
      <w:r w:rsidR="008322A2">
        <w:rPr>
          <w:i/>
          <w:noProof/>
          <w:lang w:val="sk-SK"/>
        </w:rPr>
        <w:t>identifikácia významných kultúrnych aktérov na študovanom území. Analýza sekundárnych zdrojov je v rámci práce východiskom pre kvalitatívny výzkum, kde študentka realizovala semi-štruktúrované rozhovory s aktérmi, ktorý sa podieľajú na rozvoji kultúrnych aktivít. Na základe vyhodnotenia kvalitatívnej analýzy predstavuje študentka projektový balíček na podporu rozvoja spomínanej problematiky, pričom komplexne pripravila a zhodnotila najmä projekt Deň s kultúrou. Aj keď sa jedná o menej náročný druh BP usudzujem, že študentka splnila nad rámec svoje povinnosti, čoho dôkazom je komplexný návrh, ktorý je podporený nadväzujúcimi aktivitami.</w:t>
      </w:r>
    </w:p>
    <w:p w:rsidR="00E813B2" w:rsidRDefault="00E813B2" w:rsidP="003E1491">
      <w:pPr>
        <w:rPr>
          <w:i/>
          <w:noProof/>
          <w:lang w:val="sk-SK"/>
        </w:rPr>
      </w:pPr>
    </w:p>
    <w:p w:rsidR="00DC219A" w:rsidRPr="00AE58C9" w:rsidRDefault="00E813B2" w:rsidP="003E1491">
      <w:pPr>
        <w:rPr>
          <w:i/>
        </w:rPr>
      </w:pPr>
      <w:r>
        <w:rPr>
          <w:i/>
          <w:noProof/>
          <w:lang w:val="sk-SK"/>
        </w:rPr>
        <w:t>Otázka: Bude sa daný projekt reálne realizovať? Zvážila Ste prípadné riziká spojené s realizáciu a možné alternatívy financovania? Svoje názory diskutujte.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B2BB3">
        <w:rPr>
          <w:i/>
        </w:rPr>
      </w:r>
      <w:r w:rsidR="00BB2BB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2BB3">
        <w:rPr>
          <w:i/>
        </w:rPr>
      </w:r>
      <w:r w:rsidR="00BB2BB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93BB1">
        <w:rPr>
          <w:i/>
        </w:rPr>
        <w:t>21</w:t>
      </w:r>
      <w:r w:rsidR="0027082A">
        <w:rPr>
          <w:i/>
          <w:noProof/>
        </w:rPr>
        <w:t>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BB3" w:rsidRDefault="00BB2BB3">
      <w:r>
        <w:separator/>
      </w:r>
    </w:p>
  </w:endnote>
  <w:endnote w:type="continuationSeparator" w:id="0">
    <w:p w:rsidR="00BB2BB3" w:rsidRDefault="00BB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BB3" w:rsidRDefault="00BB2BB3">
      <w:r>
        <w:separator/>
      </w:r>
    </w:p>
  </w:footnote>
  <w:footnote w:type="continuationSeparator" w:id="0">
    <w:p w:rsidR="00BB2BB3" w:rsidRDefault="00BB2BB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0F2A25"/>
    <w:rsid w:val="00107EC6"/>
    <w:rsid w:val="00132C42"/>
    <w:rsid w:val="0016014F"/>
    <w:rsid w:val="001A03CD"/>
    <w:rsid w:val="001A517F"/>
    <w:rsid w:val="001A6F9F"/>
    <w:rsid w:val="001B5B85"/>
    <w:rsid w:val="001E0D4A"/>
    <w:rsid w:val="002126D4"/>
    <w:rsid w:val="00235848"/>
    <w:rsid w:val="00240D6D"/>
    <w:rsid w:val="00257A02"/>
    <w:rsid w:val="002639CA"/>
    <w:rsid w:val="0027082A"/>
    <w:rsid w:val="00292769"/>
    <w:rsid w:val="00296250"/>
    <w:rsid w:val="002A4678"/>
    <w:rsid w:val="002B5820"/>
    <w:rsid w:val="002D7DA4"/>
    <w:rsid w:val="002E04A7"/>
    <w:rsid w:val="002E2D88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5F4C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22A2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7F59"/>
    <w:rsid w:val="00B22285"/>
    <w:rsid w:val="00B23519"/>
    <w:rsid w:val="00B3178F"/>
    <w:rsid w:val="00B60338"/>
    <w:rsid w:val="00B6346A"/>
    <w:rsid w:val="00BB2BB3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C596F"/>
    <w:rsid w:val="00CD1219"/>
    <w:rsid w:val="00D71CB4"/>
    <w:rsid w:val="00D87905"/>
    <w:rsid w:val="00DC219A"/>
    <w:rsid w:val="00DF1948"/>
    <w:rsid w:val="00E1292E"/>
    <w:rsid w:val="00E366A1"/>
    <w:rsid w:val="00E70D63"/>
    <w:rsid w:val="00E725B3"/>
    <w:rsid w:val="00E813B2"/>
    <w:rsid w:val="00F30FB7"/>
    <w:rsid w:val="00F31975"/>
    <w:rsid w:val="00F3347D"/>
    <w:rsid w:val="00F506F8"/>
    <w:rsid w:val="00F56AFE"/>
    <w:rsid w:val="00F85FF5"/>
    <w:rsid w:val="00F8725E"/>
    <w:rsid w:val="00F93BB1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1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E8183B4-189E-4279-9506-A35437EF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2018-05-22T11:40:00Z</cp:lastPrinted>
  <dcterms:created xsi:type="dcterms:W3CDTF">2018-05-22T11:40:00Z</dcterms:created>
  <dcterms:modified xsi:type="dcterms:W3CDTF">2018-05-22T11:40:00Z</dcterms:modified>
</cp:coreProperties>
</file>