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A86CEA">
            <w:pPr>
              <w:rPr>
                <w:b/>
              </w:rPr>
            </w:pPr>
            <w:r>
              <w:rPr>
                <w:b/>
              </w:rPr>
              <w:t>Názory studentů středních škol na plánované těhotenství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4F0F59" w:rsidRDefault="00A86CEA" w:rsidP="00A41B2F">
            <w:pPr>
              <w:rPr>
                <w:b/>
                <w:sz w:val="20"/>
                <w:szCs w:val="20"/>
              </w:rPr>
            </w:pPr>
            <w:r w:rsidRPr="001B0D19">
              <w:rPr>
                <w:b/>
              </w:rPr>
              <w:t xml:space="preserve">Michaela </w:t>
            </w:r>
            <w:proofErr w:type="spellStart"/>
            <w:r w:rsidRPr="001B0D19">
              <w:rPr>
                <w:b/>
              </w:rPr>
              <w:t>Fidrychová</w:t>
            </w:r>
            <w:proofErr w:type="spellEnd"/>
            <w:r w:rsidRPr="001B0D19">
              <w:rPr>
                <w:b/>
              </w:rPr>
              <w:t xml:space="preserve">, </w:t>
            </w:r>
            <w:proofErr w:type="spellStart"/>
            <w:r w:rsidRPr="001B0D19">
              <w:rPr>
                <w:b/>
              </w:rPr>
              <w:t>DiS</w:t>
            </w:r>
            <w:proofErr w:type="spellEnd"/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1B0D19">
            <w:r>
              <w:t>Porodní asistentka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5D079A" w:rsidRDefault="001B0D19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F13143" w:rsidRDefault="005D079A" w:rsidP="00137E20">
            <w:r w:rsidRPr="00F13143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95549D" w:rsidRDefault="005D079A" w:rsidP="00137E20">
            <w:pPr>
              <w:rPr>
                <w:b/>
              </w:rPr>
            </w:pPr>
            <w:r w:rsidRPr="0095549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260F1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95549D" w:rsidRDefault="005D079A" w:rsidP="00137E20">
            <w:pPr>
              <w:rPr>
                <w:b/>
              </w:rPr>
            </w:pPr>
            <w:r w:rsidRPr="0095549D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E05752" w:rsidRDefault="005D079A" w:rsidP="00137E20">
            <w:pPr>
              <w:rPr>
                <w:b/>
                <w:u w:val="single"/>
              </w:rPr>
            </w:pPr>
            <w:r w:rsidRPr="00E05752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260F1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14301A" w:rsidRPr="006B6FC4">
              <w:rPr>
                <w:rFonts w:ascii="Arial Narrow" w:hAnsi="Arial Narrow"/>
              </w:rPr>
              <w:t>X</w:t>
            </w:r>
            <w:r w:rsidRPr="006B6FC4"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260F1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266223" w:rsidRDefault="005D079A" w:rsidP="00137E20">
            <w:pPr>
              <w:rPr>
                <w:b/>
                <w:u w:val="single"/>
              </w:rPr>
            </w:pPr>
            <w:r w:rsidRPr="00266223">
              <w:rPr>
                <w:b/>
                <w:u w:val="single"/>
              </w:rPr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F13143" w:rsidRDefault="005D079A" w:rsidP="00137E20">
            <w:pPr>
              <w:rPr>
                <w:b/>
              </w:rPr>
            </w:pPr>
            <w:r w:rsidRPr="00F13143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266223" w:rsidRDefault="005D079A" w:rsidP="00137E20">
            <w:pPr>
              <w:rPr>
                <w:b/>
                <w:u w:val="single"/>
              </w:rPr>
            </w:pPr>
            <w:r w:rsidRPr="0026622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260F1E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F13143" w:rsidRDefault="005D079A" w:rsidP="00137E20">
            <w:pPr>
              <w:rPr>
                <w:b/>
                <w:u w:val="single"/>
              </w:rPr>
            </w:pPr>
            <w:r w:rsidRPr="00F1314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260F1E" w:rsidTr="00260F1E">
        <w:tc>
          <w:tcPr>
            <w:tcW w:w="4923" w:type="dxa"/>
            <w:gridSpan w:val="7"/>
          </w:tcPr>
          <w:p w:rsidR="00260F1E" w:rsidRDefault="00260F1E" w:rsidP="00260F1E">
            <w:pPr>
              <w:jc w:val="both"/>
            </w:pPr>
            <w:r>
              <w:t>Spolupráce s vedoucím práce</w:t>
            </w:r>
          </w:p>
        </w:tc>
        <w:tc>
          <w:tcPr>
            <w:tcW w:w="730" w:type="dxa"/>
            <w:gridSpan w:val="3"/>
          </w:tcPr>
          <w:p w:rsidR="00260F1E" w:rsidRDefault="00260F1E" w:rsidP="00260F1E">
            <w:pPr>
              <w:jc w:val="center"/>
            </w:pPr>
            <w:r>
              <w:t>A</w:t>
            </w:r>
          </w:p>
        </w:tc>
        <w:tc>
          <w:tcPr>
            <w:tcW w:w="650" w:type="dxa"/>
          </w:tcPr>
          <w:p w:rsidR="00260F1E" w:rsidRPr="00260F1E" w:rsidRDefault="00260F1E" w:rsidP="00260F1E">
            <w:pPr>
              <w:jc w:val="center"/>
              <w:rPr>
                <w:b/>
                <w:u w:val="single"/>
              </w:rPr>
            </w:pPr>
            <w:r w:rsidRPr="00260F1E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260F1E" w:rsidRDefault="00260F1E" w:rsidP="00260F1E">
            <w:pPr>
              <w:jc w:val="center"/>
            </w:pPr>
            <w:r>
              <w:t>C</w:t>
            </w:r>
          </w:p>
        </w:tc>
        <w:tc>
          <w:tcPr>
            <w:tcW w:w="798" w:type="dxa"/>
            <w:gridSpan w:val="2"/>
          </w:tcPr>
          <w:p w:rsidR="00260F1E" w:rsidRDefault="00260F1E" w:rsidP="00260F1E">
            <w:pPr>
              <w:jc w:val="center"/>
            </w:pPr>
            <w:r>
              <w:t>D</w:t>
            </w:r>
          </w:p>
        </w:tc>
        <w:tc>
          <w:tcPr>
            <w:tcW w:w="829" w:type="dxa"/>
            <w:gridSpan w:val="2"/>
          </w:tcPr>
          <w:p w:rsidR="00260F1E" w:rsidRDefault="00260F1E" w:rsidP="00260F1E">
            <w:pPr>
              <w:jc w:val="center"/>
            </w:pPr>
            <w:r>
              <w:t>E</w:t>
            </w:r>
          </w:p>
        </w:tc>
        <w:tc>
          <w:tcPr>
            <w:tcW w:w="588" w:type="dxa"/>
            <w:gridSpan w:val="2"/>
          </w:tcPr>
          <w:p w:rsidR="00260F1E" w:rsidRDefault="00260F1E" w:rsidP="00260F1E">
            <w:pPr>
              <w:jc w:val="center"/>
            </w:pPr>
            <w:r>
              <w:t>F</w:t>
            </w:r>
          </w:p>
        </w:tc>
      </w:tr>
      <w:tr w:rsidR="00260F1E" w:rsidTr="00260F1E">
        <w:tc>
          <w:tcPr>
            <w:tcW w:w="4923" w:type="dxa"/>
            <w:gridSpan w:val="7"/>
          </w:tcPr>
          <w:p w:rsidR="00260F1E" w:rsidRDefault="00260F1E" w:rsidP="00260F1E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4"/>
          </w:tcPr>
          <w:p w:rsidR="00260F1E" w:rsidRPr="00326FFA" w:rsidRDefault="00260F1E" w:rsidP="00260F1E">
            <w:pPr>
              <w:rPr>
                <w:b/>
              </w:rPr>
            </w:pPr>
            <w:r w:rsidRPr="00326FFA">
              <w:rPr>
                <w:rFonts w:ascii="Arial Narrow" w:hAnsi="Arial Narrow"/>
                <w:b/>
              </w:rPr>
              <w:t xml:space="preserve">X </w:t>
            </w:r>
            <w:r w:rsidRPr="00326FFA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260F1E" w:rsidRPr="006B6FC4" w:rsidRDefault="00260F1E" w:rsidP="00260F1E">
            <w:r w:rsidRPr="00274165">
              <w:rPr>
                <w:rFonts w:ascii="Arial Narrow" w:hAnsi="Arial Narrow"/>
              </w:rPr>
              <w:sym w:font="Wingdings" w:char="006F"/>
            </w:r>
            <w:r w:rsidRPr="006B6FC4">
              <w:t>překročen</w:t>
            </w:r>
          </w:p>
        </w:tc>
        <w:tc>
          <w:tcPr>
            <w:tcW w:w="1417" w:type="dxa"/>
            <w:gridSpan w:val="4"/>
          </w:tcPr>
          <w:p w:rsidR="00260F1E" w:rsidRDefault="00260F1E" w:rsidP="00260F1E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260F1E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260F1E" w:rsidRDefault="00260F1E" w:rsidP="00260F1E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260F1E" w:rsidRDefault="00260F1E" w:rsidP="00260F1E">
            <w:r>
              <w:t>Teoretická část zpracována bez připomínek.</w:t>
            </w:r>
          </w:p>
          <w:p w:rsidR="00260F1E" w:rsidRPr="005D079A" w:rsidRDefault="00260F1E" w:rsidP="00260F1E">
            <w:r>
              <w:lastRenderedPageBreak/>
              <w:t xml:space="preserve">V Praktické části je nedostatečně popsána organizace výzkumu, není zde přesně uvedena adresa škol, kde výzkum probíhal. V Přílohách chybí souhlas vedení škol  k realizaci výzkumu. </w:t>
            </w:r>
          </w:p>
          <w:p w:rsidR="00260F1E" w:rsidRDefault="00260F1E" w:rsidP="00260F1E">
            <w:r>
              <w:t>V bakalářské práci považuji za nedostatečné zpracování kapitoly Diskuse a Závěr.  V „Doporučení pro praxi“ studentka zužuje „plánované těhotenství“ na vhodnou výživu (s. 52),  je to škoda, protože z realizovaného výzkumu mohla vytěžit mnohem více.</w:t>
            </w:r>
          </w:p>
          <w:p w:rsidR="00260F1E" w:rsidRDefault="00260F1E" w:rsidP="00260F1E">
            <w:r>
              <w:t xml:space="preserve">Seznam literatury není  uveden dle doporučených pravidel. </w:t>
            </w:r>
          </w:p>
          <w:p w:rsidR="00260F1E" w:rsidRDefault="00260F1E" w:rsidP="00260F1E">
            <w:r>
              <w:t>Přes opakovaná upozornění od vedoucí práce používá studenta v citacích zkratku str. místo s.</w:t>
            </w:r>
          </w:p>
          <w:p w:rsidR="00260F1E" w:rsidRDefault="00260F1E" w:rsidP="00260F1E">
            <w:pPr>
              <w:rPr>
                <w:b/>
              </w:rPr>
            </w:pPr>
          </w:p>
          <w:p w:rsidR="00260F1E" w:rsidRDefault="00260F1E" w:rsidP="00260F1E">
            <w:pPr>
              <w:jc w:val="center"/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</w:t>
            </w:r>
          </w:p>
          <w:p w:rsidR="00260F1E" w:rsidRPr="004F0F59" w:rsidRDefault="00260F1E" w:rsidP="00260F1E">
            <w:pPr>
              <w:jc w:val="center"/>
              <w:rPr>
                <w:b/>
              </w:rPr>
            </w:pPr>
            <w:r w:rsidRPr="004F0F59">
              <w:rPr>
                <w:b/>
              </w:rPr>
              <w:t>Doporučuji k obhajobě.</w:t>
            </w:r>
          </w:p>
        </w:tc>
      </w:tr>
      <w:tr w:rsidR="00260F1E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260F1E" w:rsidRDefault="00260F1E" w:rsidP="00260F1E">
            <w:r w:rsidRPr="005D079A">
              <w:lastRenderedPageBreak/>
              <w:t>Otázky k obhajobě:</w:t>
            </w:r>
          </w:p>
          <w:p w:rsidR="00260F1E" w:rsidRDefault="00260F1E" w:rsidP="00260F1E">
            <w:pPr>
              <w:pStyle w:val="Odstavecseseznamem"/>
              <w:numPr>
                <w:ilvl w:val="0"/>
                <w:numId w:val="4"/>
              </w:numPr>
            </w:pPr>
            <w:r>
              <w:t>Z odpovědí na otázku č. 19 vyplývá, že poměrně vysoký počet studentů má kladný postoj k interrupci (53,48 % studentů 1. ročníků a 43,85% čtvrtých ročníků). Jak byste tento výsledek komentovala, co má vliv na tuto skutečnost?</w:t>
            </w:r>
          </w:p>
          <w:p w:rsidR="00260F1E" w:rsidRDefault="00260F1E" w:rsidP="00260F1E">
            <w:pPr>
              <w:pStyle w:val="Odstavecseseznamem"/>
              <w:numPr>
                <w:ilvl w:val="0"/>
                <w:numId w:val="4"/>
              </w:numPr>
            </w:pPr>
            <w:r>
              <w:t xml:space="preserve">Na otázku č. 20, která se týká otěhotnění partnerky, poměrně hodně mužů nepovažuje za  samozřejmost vstup do manželství. U prvních ročníků je to 60,46% a u 4. ročníků 47,36%. (s. 50). Jak byste tento výsledek komentovala, co má vliv na tuto skutečnost? </w:t>
            </w:r>
          </w:p>
          <w:p w:rsidR="00260F1E" w:rsidRPr="005D079A" w:rsidRDefault="00260F1E" w:rsidP="00260F1E">
            <w:pPr>
              <w:pStyle w:val="Odstavecseseznamem"/>
              <w:numPr>
                <w:ilvl w:val="0"/>
                <w:numId w:val="4"/>
              </w:numPr>
            </w:pPr>
            <w:r>
              <w:t xml:space="preserve">Přineste k obhajobě k nahlédnutí vyplněné dotazníky. </w:t>
            </w:r>
          </w:p>
        </w:tc>
      </w:tr>
      <w:tr w:rsidR="00260F1E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260F1E" w:rsidRPr="005D079A" w:rsidRDefault="00260F1E" w:rsidP="00260F1E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260F1E" w:rsidRPr="006B6FC4" w:rsidRDefault="00260F1E" w:rsidP="00260F1E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260F1E" w:rsidRPr="006B6FC4" w:rsidRDefault="00260F1E" w:rsidP="00260F1E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260F1E" w:rsidRPr="006B6FC4" w:rsidRDefault="00260F1E" w:rsidP="00260F1E">
            <w:pPr>
              <w:rPr>
                <w:sz w:val="28"/>
                <w:szCs w:val="28"/>
              </w:rPr>
            </w:pPr>
            <w:r w:rsidRPr="006B6FC4">
              <w:sym w:font="Wingdings" w:char="006F"/>
            </w:r>
            <w:r w:rsidRPr="00807D22">
              <w:t>A</w:t>
            </w:r>
          </w:p>
        </w:tc>
        <w:tc>
          <w:tcPr>
            <w:tcW w:w="865" w:type="dxa"/>
            <w:gridSpan w:val="3"/>
          </w:tcPr>
          <w:p w:rsidR="00260F1E" w:rsidRPr="006B6FC4" w:rsidRDefault="00260F1E" w:rsidP="00260F1E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2"/>
          </w:tcPr>
          <w:p w:rsidR="00260F1E" w:rsidRPr="00B6156F" w:rsidRDefault="00E17094" w:rsidP="00260F1E">
            <w:pPr>
              <w:rPr>
                <w:b/>
              </w:rPr>
            </w:pPr>
            <w:r w:rsidRPr="00E17094">
              <w:rPr>
                <w:b/>
                <w:caps/>
              </w:rPr>
              <w:t>x</w:t>
            </w:r>
            <w:r>
              <w:rPr>
                <w:b/>
              </w:rPr>
              <w:t xml:space="preserve"> </w:t>
            </w:r>
            <w:r w:rsidR="00260F1E" w:rsidRPr="00B6156F">
              <w:rPr>
                <w:b/>
              </w:rPr>
              <w:t>C</w:t>
            </w:r>
          </w:p>
        </w:tc>
        <w:tc>
          <w:tcPr>
            <w:tcW w:w="866" w:type="dxa"/>
            <w:gridSpan w:val="2"/>
          </w:tcPr>
          <w:p w:rsidR="00260F1E" w:rsidRPr="006B6FC4" w:rsidRDefault="00E17094" w:rsidP="00260F1E">
            <w:r w:rsidRPr="006B6FC4">
              <w:sym w:font="Wingdings" w:char="006F"/>
            </w:r>
            <w:r w:rsidR="00260F1E" w:rsidRPr="006B6FC4">
              <w:t xml:space="preserve"> D</w:t>
            </w:r>
          </w:p>
        </w:tc>
        <w:tc>
          <w:tcPr>
            <w:tcW w:w="864" w:type="dxa"/>
            <w:gridSpan w:val="2"/>
          </w:tcPr>
          <w:p w:rsidR="00260F1E" w:rsidRPr="006B6FC4" w:rsidRDefault="00260F1E" w:rsidP="00260F1E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260F1E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260F1E" w:rsidRPr="005D079A" w:rsidRDefault="00260F1E" w:rsidP="00260F1E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260F1E" w:rsidRPr="006B6FC4" w:rsidRDefault="00260F1E" w:rsidP="00260F1E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260F1E" w:rsidRPr="006B6FC4" w:rsidRDefault="00260F1E" w:rsidP="00260F1E">
            <w:r w:rsidRPr="006B6FC4">
              <w:t>stručné odůvodnění v případě nedoporučení k obhajobě:</w:t>
            </w:r>
          </w:p>
          <w:p w:rsidR="00260F1E" w:rsidRPr="006B6FC4" w:rsidRDefault="00260F1E" w:rsidP="00260F1E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260F1E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260F1E" w:rsidRPr="005D079A" w:rsidRDefault="00260F1E" w:rsidP="00260F1E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260F1E" w:rsidRPr="005D079A" w:rsidRDefault="00260F1E" w:rsidP="00260F1E">
            <w:r w:rsidRPr="00316362">
              <w:rPr>
                <w:b/>
              </w:rPr>
              <w:t xml:space="preserve">negativním </w:t>
            </w:r>
          </w:p>
        </w:tc>
      </w:tr>
      <w:tr w:rsidR="00260F1E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260F1E" w:rsidRDefault="00260F1E" w:rsidP="00260F1E"/>
          <w:p w:rsidR="00260F1E" w:rsidRPr="005D079A" w:rsidRDefault="00260F1E" w:rsidP="00260F1E">
            <w:r w:rsidRPr="005D079A">
              <w:t>Datum:</w:t>
            </w:r>
            <w:r>
              <w:t xml:space="preserve">   </w:t>
            </w:r>
            <w:r w:rsidR="00E17094">
              <w:t>22. 5. 2018</w:t>
            </w:r>
          </w:p>
        </w:tc>
        <w:tc>
          <w:tcPr>
            <w:tcW w:w="4479" w:type="dxa"/>
            <w:gridSpan w:val="13"/>
          </w:tcPr>
          <w:p w:rsidR="00260F1E" w:rsidRDefault="00260F1E" w:rsidP="00260F1E"/>
          <w:p w:rsidR="00260F1E" w:rsidRPr="005D079A" w:rsidRDefault="00260F1E" w:rsidP="00260F1E">
            <w:r w:rsidRPr="005D079A">
              <w:t>Podpis:</w:t>
            </w:r>
            <w:r>
              <w:t xml:space="preserve"> doc. PhDr. Jana Kutnohorská, CSc.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3FD" w:rsidRDefault="004603FD" w:rsidP="004C45B6">
      <w:pPr>
        <w:spacing w:after="0" w:line="240" w:lineRule="auto"/>
      </w:pPr>
      <w:r>
        <w:separator/>
      </w:r>
    </w:p>
  </w:endnote>
  <w:endnote w:type="continuationSeparator" w:id="0">
    <w:p w:rsidR="004603FD" w:rsidRDefault="004603F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3FD" w:rsidRDefault="004603FD" w:rsidP="004C45B6">
      <w:pPr>
        <w:spacing w:after="0" w:line="240" w:lineRule="auto"/>
      </w:pPr>
      <w:r>
        <w:separator/>
      </w:r>
    </w:p>
  </w:footnote>
  <w:footnote w:type="continuationSeparator" w:id="0">
    <w:p w:rsidR="004603FD" w:rsidRDefault="004603FD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401B"/>
    <w:multiLevelType w:val="hybridMultilevel"/>
    <w:tmpl w:val="C7C095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1034DD"/>
    <w:rsid w:val="00103E80"/>
    <w:rsid w:val="00127679"/>
    <w:rsid w:val="00137E3E"/>
    <w:rsid w:val="0014301A"/>
    <w:rsid w:val="00153ABC"/>
    <w:rsid w:val="001B0D19"/>
    <w:rsid w:val="001B148C"/>
    <w:rsid w:val="002031B0"/>
    <w:rsid w:val="002202E0"/>
    <w:rsid w:val="00252416"/>
    <w:rsid w:val="00260F1E"/>
    <w:rsid w:val="00266223"/>
    <w:rsid w:val="00270937"/>
    <w:rsid w:val="00274165"/>
    <w:rsid w:val="002A558B"/>
    <w:rsid w:val="002A7C9E"/>
    <w:rsid w:val="002C7C57"/>
    <w:rsid w:val="002F2DE5"/>
    <w:rsid w:val="002F2FC8"/>
    <w:rsid w:val="00316362"/>
    <w:rsid w:val="00317B04"/>
    <w:rsid w:val="00326FFA"/>
    <w:rsid w:val="00332E2B"/>
    <w:rsid w:val="00384E64"/>
    <w:rsid w:val="003925D9"/>
    <w:rsid w:val="00446C50"/>
    <w:rsid w:val="00451FDE"/>
    <w:rsid w:val="004603FD"/>
    <w:rsid w:val="0047082F"/>
    <w:rsid w:val="004732B8"/>
    <w:rsid w:val="00487D8D"/>
    <w:rsid w:val="004A0CFD"/>
    <w:rsid w:val="004C23A2"/>
    <w:rsid w:val="004C45B6"/>
    <w:rsid w:val="004D114B"/>
    <w:rsid w:val="004E2622"/>
    <w:rsid w:val="004F0F59"/>
    <w:rsid w:val="00514F4A"/>
    <w:rsid w:val="00560FD5"/>
    <w:rsid w:val="00585D57"/>
    <w:rsid w:val="005D079A"/>
    <w:rsid w:val="005E4C88"/>
    <w:rsid w:val="006026F1"/>
    <w:rsid w:val="00623491"/>
    <w:rsid w:val="00667FD5"/>
    <w:rsid w:val="00677BFB"/>
    <w:rsid w:val="006B6FC4"/>
    <w:rsid w:val="006E6EA8"/>
    <w:rsid w:val="00705FA6"/>
    <w:rsid w:val="00707EBF"/>
    <w:rsid w:val="0071495A"/>
    <w:rsid w:val="00730C11"/>
    <w:rsid w:val="00736754"/>
    <w:rsid w:val="008C12F7"/>
    <w:rsid w:val="009246F8"/>
    <w:rsid w:val="0095549D"/>
    <w:rsid w:val="0098046A"/>
    <w:rsid w:val="00994168"/>
    <w:rsid w:val="0099475D"/>
    <w:rsid w:val="00996161"/>
    <w:rsid w:val="009C3C70"/>
    <w:rsid w:val="00A32848"/>
    <w:rsid w:val="00A41B2F"/>
    <w:rsid w:val="00A52EFC"/>
    <w:rsid w:val="00A77DE1"/>
    <w:rsid w:val="00A80C5B"/>
    <w:rsid w:val="00A86CEA"/>
    <w:rsid w:val="00AB587C"/>
    <w:rsid w:val="00AB7549"/>
    <w:rsid w:val="00AC3E8D"/>
    <w:rsid w:val="00AC68AC"/>
    <w:rsid w:val="00AC785B"/>
    <w:rsid w:val="00B24FCA"/>
    <w:rsid w:val="00B6156F"/>
    <w:rsid w:val="00BA74A0"/>
    <w:rsid w:val="00BC2A63"/>
    <w:rsid w:val="00BF794A"/>
    <w:rsid w:val="00C0316C"/>
    <w:rsid w:val="00C61293"/>
    <w:rsid w:val="00C64D29"/>
    <w:rsid w:val="00CE5E5B"/>
    <w:rsid w:val="00D314DA"/>
    <w:rsid w:val="00D64B8B"/>
    <w:rsid w:val="00D82AEB"/>
    <w:rsid w:val="00DB6634"/>
    <w:rsid w:val="00E05752"/>
    <w:rsid w:val="00E05AE0"/>
    <w:rsid w:val="00E17094"/>
    <w:rsid w:val="00E67C59"/>
    <w:rsid w:val="00EA0A15"/>
    <w:rsid w:val="00F13143"/>
    <w:rsid w:val="00F836E5"/>
    <w:rsid w:val="00F938C6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6D37-AABC-4C31-9367-5FCF0DD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2016-05-24T06:48:00Z</cp:lastPrinted>
  <dcterms:created xsi:type="dcterms:W3CDTF">2018-05-24T06:25:00Z</dcterms:created>
  <dcterms:modified xsi:type="dcterms:W3CDTF">2018-05-24T06:25:00Z</dcterms:modified>
</cp:coreProperties>
</file>