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B140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3235">
        <w:rPr>
          <w:b/>
          <w:i/>
          <w:sz w:val="22"/>
          <w:szCs w:val="22"/>
        </w:rPr>
        <w:t>Lucie Nožičková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B140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6CD9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6CD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553CF" w:rsidRPr="009553CF">
        <w:rPr>
          <w:b/>
          <w:i/>
          <w:sz w:val="22"/>
          <w:szCs w:val="22"/>
        </w:rPr>
        <w:t>Analýza chyb v účetní praxi se zaměřením na účetní uzávěrku a závěrku</w:t>
      </w:r>
      <w:r w:rsidR="009553CF">
        <w:rPr>
          <w:b/>
          <w:i/>
          <w:sz w:val="22"/>
          <w:szCs w:val="22"/>
        </w:rPr>
        <w:t> </w:t>
      </w:r>
      <w:r w:rsidR="009553CF">
        <w:rPr>
          <w:b/>
          <w:i/>
          <w:sz w:val="22"/>
          <w:szCs w:val="22"/>
        </w:rPr>
        <w:t> </w:t>
      </w:r>
      <w:r w:rsidR="009553CF">
        <w:rPr>
          <w:b/>
          <w:i/>
          <w:sz w:val="22"/>
          <w:szCs w:val="22"/>
        </w:rPr>
        <w:t> </w:t>
      </w:r>
      <w:r w:rsidR="009553CF">
        <w:rPr>
          <w:b/>
          <w:i/>
          <w:sz w:val="22"/>
          <w:szCs w:val="22"/>
        </w:rPr>
        <w:t> </w:t>
      </w:r>
      <w:r w:rsidR="009553CF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b/>
                <w:snapToGrid w:val="0"/>
                <w:color w:val="000000"/>
              </w:rPr>
            </w:r>
            <w:r w:rsidR="002B1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b/>
                <w:snapToGrid w:val="0"/>
                <w:color w:val="000000"/>
              </w:rPr>
            </w:r>
            <w:r w:rsidR="002B1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b/>
                <w:snapToGrid w:val="0"/>
                <w:color w:val="000000"/>
              </w:rPr>
            </w:r>
            <w:r w:rsidR="002B1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b/>
                <w:snapToGrid w:val="0"/>
                <w:color w:val="000000"/>
              </w:rPr>
            </w:r>
            <w:r w:rsidR="002B1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b/>
                <w:snapToGrid w:val="0"/>
                <w:color w:val="000000"/>
              </w:rPr>
            </w:r>
            <w:r w:rsidR="002B1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b/>
                <w:snapToGrid w:val="0"/>
                <w:color w:val="000000"/>
              </w:rPr>
            </w:r>
            <w:r w:rsidR="002B1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406">
              <w:rPr>
                <w:snapToGrid w:val="0"/>
                <w:color w:val="000000"/>
              </w:rPr>
            </w:r>
            <w:r w:rsidR="002B1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C542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542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57DBD" w:rsidRPr="00957DBD" w:rsidRDefault="005C5600" w:rsidP="00957DB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5429">
        <w:rPr>
          <w:i/>
        </w:rPr>
        <w:t xml:space="preserve">Práce se zabývá </w:t>
      </w:r>
      <w:r w:rsidR="00957DBD" w:rsidRPr="00957DBD">
        <w:rPr>
          <w:i/>
        </w:rPr>
        <w:t>anal</w:t>
      </w:r>
      <w:r w:rsidR="005C5429">
        <w:rPr>
          <w:i/>
        </w:rPr>
        <w:t>ýzou</w:t>
      </w:r>
      <w:r w:rsidR="00957DBD" w:rsidRPr="00957DBD">
        <w:rPr>
          <w:i/>
        </w:rPr>
        <w:t xml:space="preserve"> účetních chyb ve vybrané společnosti. Teoretická část je zpracována standatdně</w:t>
      </w:r>
      <w:r w:rsidR="005C5429">
        <w:rPr>
          <w:i/>
        </w:rPr>
        <w:t xml:space="preserve">. </w:t>
      </w:r>
      <w:r w:rsidR="00957DBD" w:rsidRPr="00957DBD">
        <w:rPr>
          <w:i/>
        </w:rPr>
        <w:t xml:space="preserve"> V praktické části je analyzována účetní závěrka a analýza chybovosti v této závěrce. Vhodně jsou analyzovány číselné řady, duplicitní doklady obraty i saldokonta. Práce </w:t>
      </w:r>
      <w:r w:rsidR="004F7F03">
        <w:rPr>
          <w:i/>
        </w:rPr>
        <w:t>splňuje zadání</w:t>
      </w:r>
      <w:r w:rsidR="00957DBD" w:rsidRPr="00957DBD">
        <w:rPr>
          <w:i/>
        </w:rPr>
        <w:t>.</w:t>
      </w:r>
    </w:p>
    <w:p w:rsidR="00957DBD" w:rsidRPr="00957DBD" w:rsidRDefault="00957DBD" w:rsidP="00957DBD">
      <w:pPr>
        <w:rPr>
          <w:i/>
        </w:rPr>
      </w:pPr>
    </w:p>
    <w:p w:rsidR="00957DBD" w:rsidRPr="00957DBD" w:rsidRDefault="00957DBD" w:rsidP="00957DBD">
      <w:pPr>
        <w:rPr>
          <w:i/>
        </w:rPr>
      </w:pPr>
      <w:r w:rsidRPr="00957DBD">
        <w:rPr>
          <w:i/>
        </w:rPr>
        <w:t>Otázka:</w:t>
      </w:r>
    </w:p>
    <w:p w:rsidR="00957DBD" w:rsidRPr="00957DBD" w:rsidRDefault="00957DBD" w:rsidP="00957DBD">
      <w:pPr>
        <w:rPr>
          <w:i/>
        </w:rPr>
      </w:pPr>
      <w:r w:rsidRPr="00957DBD">
        <w:rPr>
          <w:i/>
        </w:rPr>
        <w:t xml:space="preserve">Jakým způsobem se </w:t>
      </w:r>
      <w:r w:rsidR="004F7F03">
        <w:rPr>
          <w:i/>
        </w:rPr>
        <w:t>firma může vyvarovat chybám.</w:t>
      </w:r>
    </w:p>
    <w:p w:rsidR="00DC219A" w:rsidRPr="00AE58C9" w:rsidRDefault="00957DBD" w:rsidP="00957DBD">
      <w:pPr>
        <w:rPr>
          <w:i/>
        </w:rPr>
      </w:pP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B1406">
        <w:rPr>
          <w:i/>
        </w:rPr>
      </w:r>
      <w:r w:rsidR="002B140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1406">
        <w:rPr>
          <w:i/>
        </w:rPr>
      </w:r>
      <w:r w:rsidR="002B140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1612E">
        <w:rPr>
          <w:i/>
          <w:noProof/>
        </w:rPr>
        <w:t>5.9.2017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140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406" w:rsidRDefault="002B1406">
      <w:r>
        <w:separator/>
      </w:r>
    </w:p>
  </w:endnote>
  <w:endnote w:type="continuationSeparator" w:id="0">
    <w:p w:rsidR="002B1406" w:rsidRDefault="002B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406" w:rsidRDefault="002B1406">
      <w:r>
        <w:separator/>
      </w:r>
    </w:p>
  </w:footnote>
  <w:footnote w:type="continuationSeparator" w:id="0">
    <w:p w:rsidR="002B1406" w:rsidRDefault="002B140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77F"/>
    <w:rsid w:val="00074A7D"/>
    <w:rsid w:val="00095B54"/>
    <w:rsid w:val="000B1A08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6CD9"/>
    <w:rsid w:val="00257A02"/>
    <w:rsid w:val="002639CA"/>
    <w:rsid w:val="00292769"/>
    <w:rsid w:val="00296250"/>
    <w:rsid w:val="002A4678"/>
    <w:rsid w:val="002B1406"/>
    <w:rsid w:val="002B5820"/>
    <w:rsid w:val="002E04A7"/>
    <w:rsid w:val="00314823"/>
    <w:rsid w:val="0031612E"/>
    <w:rsid w:val="003526FB"/>
    <w:rsid w:val="003818AE"/>
    <w:rsid w:val="003C6485"/>
    <w:rsid w:val="003D36A5"/>
    <w:rsid w:val="003E1491"/>
    <w:rsid w:val="00412058"/>
    <w:rsid w:val="0042254A"/>
    <w:rsid w:val="00430AF8"/>
    <w:rsid w:val="00453B5F"/>
    <w:rsid w:val="00474757"/>
    <w:rsid w:val="004F54EE"/>
    <w:rsid w:val="004F7F0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429"/>
    <w:rsid w:val="005C5600"/>
    <w:rsid w:val="005C64F3"/>
    <w:rsid w:val="005E1278"/>
    <w:rsid w:val="005F679A"/>
    <w:rsid w:val="005F755D"/>
    <w:rsid w:val="006671D8"/>
    <w:rsid w:val="006C4FC6"/>
    <w:rsid w:val="006F1B78"/>
    <w:rsid w:val="00727728"/>
    <w:rsid w:val="007358A5"/>
    <w:rsid w:val="00743C53"/>
    <w:rsid w:val="00747CA6"/>
    <w:rsid w:val="00750650"/>
    <w:rsid w:val="00762294"/>
    <w:rsid w:val="00763235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2D08"/>
    <w:rsid w:val="00913AF7"/>
    <w:rsid w:val="00922D6D"/>
    <w:rsid w:val="009553CF"/>
    <w:rsid w:val="00957DB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E5D52"/>
    <w:rsid w:val="00D71CB4"/>
    <w:rsid w:val="00DB2A76"/>
    <w:rsid w:val="00DC219A"/>
    <w:rsid w:val="00DF1948"/>
    <w:rsid w:val="00E1292E"/>
    <w:rsid w:val="00E366A1"/>
    <w:rsid w:val="00E70D63"/>
    <w:rsid w:val="00E725B3"/>
    <w:rsid w:val="00E72A31"/>
    <w:rsid w:val="00E8665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C7E840-5A32-41EB-B1D8-D5230375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A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F45C4F7-4F5F-4C54-92D1-005BFB83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2017-09-06T18:19:00Z</cp:lastPrinted>
  <dcterms:created xsi:type="dcterms:W3CDTF">2017-09-12T06:13:00Z</dcterms:created>
  <dcterms:modified xsi:type="dcterms:W3CDTF">2017-09-12T06:13:00Z</dcterms:modified>
</cp:coreProperties>
</file>