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C1E6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76489F">
              <w:rPr>
                <w:rFonts w:ascii="Times New Roman" w:hAnsi="Times New Roman" w:cs="Times New Roman"/>
                <w:b/>
              </w:rPr>
              <w:t xml:space="preserve">Bc. </w:t>
            </w:r>
            <w:r w:rsidR="00DC1E61">
              <w:rPr>
                <w:rFonts w:ascii="Times New Roman" w:hAnsi="Times New Roman" w:cs="Times New Roman"/>
                <w:b/>
              </w:rPr>
              <w:t>Martina Omelková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489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 w:rsidRPr="0076489F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489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 w:rsidRPr="0076489F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489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 w:rsidRPr="0076489F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489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>
              <w:rPr>
                <w:rFonts w:ascii="Times New Roman" w:hAnsi="Times New Roman" w:cs="Times New Roman"/>
              </w:rPr>
              <w:t>prof. Mgr. M. Koutný,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6489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>
              <w:rPr>
                <w:rFonts w:ascii="Times New Roman" w:hAnsi="Times New Roman" w:cs="Times New Roman"/>
              </w:rPr>
              <w:t>doc.</w:t>
            </w:r>
            <w:r w:rsidR="0006144E">
              <w:rPr>
                <w:rFonts w:ascii="Times New Roman" w:hAnsi="Times New Roman" w:cs="Times New Roman"/>
              </w:rPr>
              <w:t xml:space="preserve"> </w:t>
            </w:r>
            <w:r w:rsidR="0076489F">
              <w:rPr>
                <w:rFonts w:ascii="Times New Roman" w:hAnsi="Times New Roman" w:cs="Times New Roman"/>
              </w:rPr>
              <w:t>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C1E6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6489F">
              <w:rPr>
                <w:rFonts w:ascii="Times New Roman" w:hAnsi="Times New Roman" w:cs="Times New Roman"/>
              </w:rPr>
              <w:t>201</w:t>
            </w:r>
            <w:r w:rsidR="00DC1E61">
              <w:rPr>
                <w:rFonts w:ascii="Times New Roman" w:hAnsi="Times New Roman" w:cs="Times New Roman"/>
              </w:rPr>
              <w:t>6</w:t>
            </w:r>
            <w:r w:rsidR="0076489F">
              <w:rPr>
                <w:rFonts w:ascii="Times New Roman" w:hAnsi="Times New Roman" w:cs="Times New Roman"/>
              </w:rPr>
              <w:t>/1</w:t>
            </w:r>
            <w:r w:rsidR="00DC1E61">
              <w:rPr>
                <w:rFonts w:ascii="Times New Roman" w:hAnsi="Times New Roman" w:cs="Times New Roman"/>
              </w:rPr>
              <w:t>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C1E6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C1E61">
              <w:rPr>
                <w:rFonts w:ascii="Times New Roman" w:hAnsi="Times New Roman" w:cs="Times New Roman"/>
                <w:sz w:val="24"/>
              </w:rPr>
              <w:t>Chatakterizace materiálů na bázi směsí přírodních a syntetických polymerů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0C1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60C1F">
              <w:rPr>
                <w:rFonts w:ascii="Times New Roman" w:hAnsi="Times New Roman" w:cs="Times New Roman"/>
                <w:b/>
                <w:sz w:val="28"/>
              </w:rPr>
            </w:r>
            <w:r w:rsidR="00160C1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D13B8" w:rsidRDefault="007E7A9D" w:rsidP="001D13B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D13B8">
              <w:t xml:space="preserve">Velmi dobrá diplomová práce s řadou provedených biodegradačních pokusů. </w:t>
            </w:r>
          </w:p>
          <w:p w:rsidR="00DE410F" w:rsidRDefault="0076489F" w:rsidP="001D13B8">
            <w:r>
              <w:t xml:space="preserve">Literární rešerše je </w:t>
            </w:r>
            <w:r w:rsidR="001D13B8">
              <w:t xml:space="preserve">velmi </w:t>
            </w:r>
            <w:r>
              <w:t>obsáhlá</w:t>
            </w:r>
            <w:r w:rsidR="001D13B8">
              <w:t xml:space="preserve"> a výborně dokládá vědecký zájem o oblast biodegradabilních plastických materiálů. Překlepů je málo a jen ojediněle se vyskytují nepříliš vhodné výrazy; např. na str. 22, kde je uvedeno, že Plastarch je složen ze škrobu a biodegradabilních materiálů a přitom je dále uvedeno, že jde o směs škrobu a polypropylenu. </w:t>
            </w:r>
            <w:r w:rsidR="00DE410F">
              <w:t>Doporučoval bych i uvážlivější používání zkratek, např. na str. 46 je to dosti zbytečné.  Zkratka PCL je použita jak pro polykaprolakton, tak pro poly(kaprolakton)glykol - viz str. 14, 29, 33 a 80.</w:t>
            </w:r>
          </w:p>
          <w:p w:rsidR="008149F5" w:rsidRDefault="00DE410F" w:rsidP="008149F5">
            <w:r>
              <w:t xml:space="preserve">Metodická část se mě </w:t>
            </w:r>
            <w:r w:rsidR="008149F5">
              <w:t>zdá</w:t>
            </w:r>
            <w:r>
              <w:t xml:space="preserve"> kompletní, </w:t>
            </w:r>
            <w:r w:rsidR="008149F5">
              <w:t>měl by být pouze upřesněn typ filtru, který byl použit před kapilárou při měření na přístroji UGA 300 (viz str. 57).</w:t>
            </w:r>
          </w:p>
          <w:p w:rsidR="00B343CF" w:rsidRDefault="00AD4466" w:rsidP="00B343CF">
            <w:r>
              <w:t>V</w:t>
            </w:r>
            <w:r w:rsidR="008149F5">
              <w:t xml:space="preserve">e výsledkové části je čtenář seznámen s výsledky jednotlivých biodegradačních testů, které jsou dokumentovány graficky a </w:t>
            </w:r>
            <w:r>
              <w:t>textem. Grafy jsou poměrně přehledné; diskuse  výsledky víceméně shrnuje. K této části práce mám pouze jednu závažnější připomínku: v diskusi jsou prakticky vždy procenta vyprodukovaného oxidu uhličitého interpretována jako procenta biodegrada</w:t>
            </w:r>
            <w:r w:rsidR="00B343CF">
              <w:t>ce</w:t>
            </w:r>
            <w:r>
              <w:t xml:space="preserve"> vzorků, což správné není</w:t>
            </w:r>
            <w:r w:rsidR="0023703C">
              <w:t>. Zde je nutno si uvědomit, že část uhlíku ze vzorku je při mikrobiální degradaci (obvykle) zabudována do biomasy a malá část může být i přeměněna na jiné odpadní produkty mikroorganismů</w:t>
            </w:r>
            <w:r>
              <w:t xml:space="preserve"> </w:t>
            </w:r>
            <w:r w:rsidR="00DE410F">
              <w:t xml:space="preserve"> </w:t>
            </w:r>
            <w:r w:rsidR="0023703C">
              <w:t xml:space="preserve">než oxid uhličitý - proto je </w:t>
            </w:r>
            <w:r w:rsidR="00B343CF">
              <w:t xml:space="preserve">tedy </w:t>
            </w:r>
            <w:r w:rsidR="0023703C">
              <w:t xml:space="preserve">možno předpokládat, že podíl vzorku, který podlehl biodegradaci, je vždy o něco vyšší, než </w:t>
            </w:r>
            <w:r w:rsidR="00B343CF">
              <w:t xml:space="preserve">jen procentuální </w:t>
            </w:r>
            <w:r w:rsidR="0023703C">
              <w:t>podíl uhlíku</w:t>
            </w:r>
            <w:r w:rsidR="00B343CF">
              <w:t>,</w:t>
            </w:r>
            <w:r w:rsidR="0023703C">
              <w:t xml:space="preserve"> nalezený v oxidu uhličitém. </w:t>
            </w:r>
            <w:r w:rsidR="00B343CF">
              <w:t>M</w:t>
            </w:r>
            <w:r w:rsidR="0023703C">
              <w:t xml:space="preserve">arkantní je to např. u testu biodegradace  </w:t>
            </w:r>
            <w:r w:rsidR="00B343CF">
              <w:t xml:space="preserve">volného Bisfenolu A, který byl dle mého soudu během příslušného pokusu rozložen zcela </w:t>
            </w:r>
            <w:r w:rsidR="00B343CF" w:rsidRPr="00B343CF">
              <w:t>kompletně</w:t>
            </w:r>
            <w:r w:rsidR="00B343CF">
              <w:t>, nikoliv jen ze 65%.</w:t>
            </w:r>
          </w:p>
          <w:p w:rsidR="00B343CF" w:rsidRDefault="00B343CF" w:rsidP="00B343CF">
            <w:r>
              <w:t xml:space="preserve">Přes tyto uvedené připomínky pokládám  hodnocenou diplomovou práci za velmi zdařilou, při níž autorka prokázala schopnost provádění samostatné experimentální činnosti a </w:t>
            </w:r>
            <w:r w:rsidR="005437F0">
              <w:t xml:space="preserve">jíž </w:t>
            </w:r>
            <w:r>
              <w:t>velmi přispěla k získání důležitých (</w:t>
            </w:r>
            <w:r w:rsidR="005437F0">
              <w:t>a</w:t>
            </w:r>
            <w:r>
              <w:t xml:space="preserve"> někdy </w:t>
            </w:r>
            <w:r w:rsidR="005437F0">
              <w:t>i nečekaných) výsledků, na něž bude moci být navazováno.</w:t>
            </w:r>
          </w:p>
          <w:p w:rsidR="005437F0" w:rsidRDefault="005437F0" w:rsidP="00B343CF">
            <w:r>
              <w:t xml:space="preserve">S ohledem na </w:t>
            </w:r>
            <w:r w:rsidR="007C57F7">
              <w:t xml:space="preserve">výše </w:t>
            </w:r>
            <w:r>
              <w:t xml:space="preserve">uvedené konstatuji, že </w:t>
            </w:r>
            <w:r w:rsidR="007C57F7">
              <w:t xml:space="preserve">Bc. </w:t>
            </w:r>
            <w:r>
              <w:t>Martina Omelková zcela splnila zadání práce a doporučuji její práci k</w:t>
            </w:r>
            <w:r w:rsidR="007C57F7">
              <w:t> </w:t>
            </w:r>
            <w:r>
              <w:t>obhajobě</w:t>
            </w:r>
            <w:r w:rsidR="007C57F7">
              <w:t>,</w:t>
            </w:r>
            <w:r>
              <w:t xml:space="preserve"> s návrhem na hodnocení B - velmi dobře.</w:t>
            </w:r>
          </w:p>
          <w:p w:rsidR="00A3668A" w:rsidRPr="00A3668A" w:rsidRDefault="007E7A9D" w:rsidP="00B343CF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F5" w:rsidRDefault="007E7A9D" w:rsidP="008149F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B00D3">
              <w:t xml:space="preserve">1. </w:t>
            </w:r>
            <w:r w:rsidR="008149F5">
              <w:t>Upřesněte typ filtru, použitého před kapilárou přístroje UGA 300</w:t>
            </w:r>
          </w:p>
          <w:p w:rsidR="008149F5" w:rsidRDefault="008149F5" w:rsidP="008149F5">
            <w:r>
              <w:t>2. Upřesněte postup fotooxidace vzorku polypropylenu (str. 69)</w:t>
            </w:r>
          </w:p>
          <w:p w:rsidR="005437F0" w:rsidRDefault="005437F0" w:rsidP="008149F5">
            <w:r>
              <w:t>3. V sérii vzorků na bázi polykaprolaktonu byly dosaženy výsledky někdy překračující hranici 100 % uhlíku zachyceného v podobě oxidu uhličitého - lze nějak vysvětlit tento zdánlivě nelogický jev ?</w:t>
            </w:r>
          </w:p>
          <w:p w:rsidR="005437F0" w:rsidRDefault="005437F0" w:rsidP="008149F5">
            <w:r>
              <w:t>4. Jsou z literatury známy druhy nebo skupiny mikroorganismů rozkládající bisfenol A ?</w:t>
            </w:r>
          </w:p>
          <w:p w:rsidR="005437F0" w:rsidRDefault="005437F0" w:rsidP="008149F5">
            <w:r>
              <w:t>5. Je možné vyslovit nějaké doporučení pro zvýšení mikrobiálního rozkladu bisfenolu A adsorbovaného na polymerních částicích ?</w:t>
            </w:r>
          </w:p>
          <w:p w:rsidR="00A3668A" w:rsidRDefault="007E7A9D" w:rsidP="008149F5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70448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1D13B8">
        <w:t>23</w:t>
      </w:r>
      <w:r w:rsidR="00970448">
        <w:t>. května 201</w:t>
      </w:r>
      <w:r w:rsidR="001D13B8">
        <w:t>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1F" w:rsidRDefault="00160C1F" w:rsidP="006D48B2">
      <w:pPr>
        <w:spacing w:after="0" w:line="240" w:lineRule="auto"/>
      </w:pPr>
      <w:r>
        <w:separator/>
      </w:r>
    </w:p>
  </w:endnote>
  <w:endnote w:type="continuationSeparator" w:id="0">
    <w:p w:rsidR="00160C1F" w:rsidRDefault="00160C1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C25E9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C25E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1F" w:rsidRDefault="00160C1F" w:rsidP="006D48B2">
      <w:pPr>
        <w:spacing w:after="0" w:line="240" w:lineRule="auto"/>
      </w:pPr>
      <w:r>
        <w:separator/>
      </w:r>
    </w:p>
  </w:footnote>
  <w:footnote w:type="continuationSeparator" w:id="0">
    <w:p w:rsidR="00160C1F" w:rsidRDefault="00160C1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5805"/>
    <w:rsid w:val="0006144E"/>
    <w:rsid w:val="001224B3"/>
    <w:rsid w:val="00150DE8"/>
    <w:rsid w:val="00160C1F"/>
    <w:rsid w:val="00197BF8"/>
    <w:rsid w:val="001D13B8"/>
    <w:rsid w:val="00225CA2"/>
    <w:rsid w:val="0023703C"/>
    <w:rsid w:val="002507C0"/>
    <w:rsid w:val="002E0174"/>
    <w:rsid w:val="00372AD0"/>
    <w:rsid w:val="003A6454"/>
    <w:rsid w:val="00447727"/>
    <w:rsid w:val="00455546"/>
    <w:rsid w:val="004959D6"/>
    <w:rsid w:val="004B6231"/>
    <w:rsid w:val="004F71B4"/>
    <w:rsid w:val="00500D95"/>
    <w:rsid w:val="005437F0"/>
    <w:rsid w:val="005F2D24"/>
    <w:rsid w:val="006D48B2"/>
    <w:rsid w:val="006E51E0"/>
    <w:rsid w:val="00735679"/>
    <w:rsid w:val="0076489F"/>
    <w:rsid w:val="007C1B35"/>
    <w:rsid w:val="007C57F7"/>
    <w:rsid w:val="007E7A9D"/>
    <w:rsid w:val="008149F5"/>
    <w:rsid w:val="008527D7"/>
    <w:rsid w:val="00912611"/>
    <w:rsid w:val="00970448"/>
    <w:rsid w:val="009E628A"/>
    <w:rsid w:val="00A3668A"/>
    <w:rsid w:val="00AD4466"/>
    <w:rsid w:val="00B343CF"/>
    <w:rsid w:val="00C5020E"/>
    <w:rsid w:val="00D465A9"/>
    <w:rsid w:val="00D9546B"/>
    <w:rsid w:val="00DA2B58"/>
    <w:rsid w:val="00DC1E61"/>
    <w:rsid w:val="00DE410F"/>
    <w:rsid w:val="00E7636A"/>
    <w:rsid w:val="00EA5DB2"/>
    <w:rsid w:val="00EB00D3"/>
    <w:rsid w:val="00EC25E9"/>
    <w:rsid w:val="00F10A8C"/>
    <w:rsid w:val="00FA04A0"/>
    <w:rsid w:val="00FA6DBB"/>
    <w:rsid w:val="00FD260C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0C986-134A-4954-A105-91705452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2017-05-22T14:48:00Z</cp:lastPrinted>
  <dcterms:created xsi:type="dcterms:W3CDTF">2017-05-23T08:19:00Z</dcterms:created>
  <dcterms:modified xsi:type="dcterms:W3CDTF">2017-05-23T08:19:00Z</dcterms:modified>
</cp:coreProperties>
</file>