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131C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A131C4">
              <w:rPr>
                <w:rFonts w:ascii="Times New Roman" w:hAnsi="Times New Roman" w:cs="Times New Roman"/>
                <w:b/>
              </w:rPr>
              <w:t>Karolína Kozubíková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131C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131C4" w:rsidRPr="00A131C4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131C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131C4" w:rsidRPr="00A131C4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8646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8646F">
              <w:rPr>
                <w:rFonts w:ascii="Times New Roman" w:hAnsi="Times New Roman" w:cs="Times New Roman"/>
              </w:rPr>
              <w:t>Medicínské a farmaceutické materiály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247F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247F9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247F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247F9" w:rsidRPr="00A247F9">
              <w:rPr>
                <w:rFonts w:ascii="Times New Roman" w:hAnsi="Times New Roman" w:cs="Times New Roman"/>
              </w:rPr>
              <w:t>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247F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247F9" w:rsidRPr="00A247F9">
              <w:rPr>
                <w:rFonts w:ascii="Times New Roman" w:hAnsi="Times New Roman" w:cs="Times New Roman"/>
              </w:rPr>
              <w:t>doc. Mgr. Aleš Mráček,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247F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247F9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A247F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A247F9">
              <w:rPr>
                <w:rFonts w:ascii="Times New Roman" w:hAnsi="Times New Roman" w:cs="Times New Roman"/>
                <w:sz w:val="24"/>
              </w:rPr>
              <w:t>Charakterizace hyaluronanu sodného pomocí AFM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200C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200C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200C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200C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200C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200C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200C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200C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200C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200C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200C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200C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200C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200C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200C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200C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C200CF">
              <w:rPr>
                <w:rFonts w:ascii="Times New Roman" w:hAnsi="Times New Roman" w:cs="Times New Roman"/>
                <w:b/>
                <w:sz w:val="28"/>
              </w:rPr>
            </w:r>
            <w:r w:rsidR="00C200C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A3668A" w:rsidRPr="00A3668A" w:rsidRDefault="007E7A9D" w:rsidP="008D6673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71683">
              <w:t xml:space="preserve">Ačkoliv se studentka v práci věnovala studiu hyaluronanu sodného </w:t>
            </w:r>
            <w:r w:rsidR="00016DC0">
              <w:t xml:space="preserve">(HA) </w:t>
            </w:r>
            <w:r w:rsidR="00171683">
              <w:t>a je</w:t>
            </w:r>
            <w:r w:rsidR="00DC7CD4">
              <w:t xml:space="preserve">jí jedinou experimentální technikou </w:t>
            </w:r>
            <w:r w:rsidR="0044095D">
              <w:t xml:space="preserve">pro </w:t>
            </w:r>
            <w:r w:rsidR="00171683">
              <w:t>charakterizaci</w:t>
            </w:r>
            <w:r w:rsidR="0044095D">
              <w:t xml:space="preserve"> materiálu byla pouze</w:t>
            </w:r>
            <w:r w:rsidR="00171683">
              <w:t xml:space="preserve"> AFM</w:t>
            </w:r>
            <w:r w:rsidR="0044095D">
              <w:t xml:space="preserve">, je </w:t>
            </w:r>
            <w:r w:rsidR="002D23E3">
              <w:t xml:space="preserve">skutečně </w:t>
            </w:r>
            <w:r w:rsidR="0044095D">
              <w:t xml:space="preserve">pozoruhodné, jak </w:t>
            </w:r>
            <w:r w:rsidR="00A02A6D">
              <w:t xml:space="preserve">díky </w:t>
            </w:r>
            <w:r w:rsidR="002D23E3">
              <w:t>v</w:t>
            </w:r>
            <w:r w:rsidR="00A275FD">
              <w:t>ýtečným a rozsáhlým výs</w:t>
            </w:r>
            <w:r w:rsidR="00A02A6D">
              <w:t xml:space="preserve">ledkům </w:t>
            </w:r>
            <w:r w:rsidR="00B76BB7">
              <w:t>zpracoval</w:t>
            </w:r>
            <w:r w:rsidR="00F97425">
              <w:t>a</w:t>
            </w:r>
            <w:r w:rsidR="00A02A6D">
              <w:t xml:space="preserve"> </w:t>
            </w:r>
            <w:r w:rsidR="00B76BB7">
              <w:t xml:space="preserve">kvalitní diskuzi bez </w:t>
            </w:r>
            <w:r w:rsidR="00F97425">
              <w:t>nezbytné potřeby dalších analytických technik. Vzhledem k tomu, že studium konformačního c</w:t>
            </w:r>
            <w:r w:rsidR="00016DC0">
              <w:t xml:space="preserve">hování HA je předmětem </w:t>
            </w:r>
            <w:r w:rsidR="00812C8F">
              <w:t>neustálého</w:t>
            </w:r>
            <w:r w:rsidR="00016DC0">
              <w:t xml:space="preserve"> výzkum</w:t>
            </w:r>
            <w:r w:rsidR="00812C8F">
              <w:t>u</w:t>
            </w:r>
            <w:r w:rsidR="00016DC0">
              <w:t xml:space="preserve">, lze říci, že práce </w:t>
            </w:r>
            <w:r w:rsidR="00812C8F">
              <w:t xml:space="preserve">je velmi aktuální. Dokonce bych si dovolil tvrdit, že </w:t>
            </w:r>
            <w:r w:rsidR="00063A90">
              <w:t xml:space="preserve">některé </w:t>
            </w:r>
            <w:r w:rsidR="00812C8F">
              <w:t xml:space="preserve">výsledky v práci obsažené by měly být </w:t>
            </w:r>
            <w:r w:rsidR="009453F3">
              <w:t>součástí budoucí publikace</w:t>
            </w:r>
            <w:r w:rsidR="00063A90">
              <w:t>, neboť jsou poměrně unikátní</w:t>
            </w:r>
            <w:r w:rsidR="009453F3">
              <w:t>.</w:t>
            </w:r>
            <w:r w:rsidR="00063A90">
              <w:t xml:space="preserve"> </w:t>
            </w:r>
            <w:r w:rsidR="008D6673">
              <w:t>Vzhledem k výše uvedenému hodnotím práci jako výbornou, tedy za "A"</w:t>
            </w:r>
            <w:r w:rsidR="009453F3">
              <w:t xml:space="preserve"> </w:t>
            </w:r>
            <w:r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114CC">
              <w:t>V závěru práce zmiňujete, že ve fyziologickém roztoku byly agregáty HA ve srovnání s čistým roztokem HA</w:t>
            </w:r>
            <w:r w:rsidR="00955712">
              <w:t xml:space="preserve"> objemnější a jejich počet byl menší. Máte nějakou hypotézu, proč tomu tak bylo?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8646F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28646F">
        <w:t>31. 5. 2017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0CF" w:rsidRDefault="00C200CF" w:rsidP="006D48B2">
      <w:pPr>
        <w:spacing w:after="0" w:line="240" w:lineRule="auto"/>
      </w:pPr>
      <w:r>
        <w:separator/>
      </w:r>
    </w:p>
  </w:endnote>
  <w:endnote w:type="continuationSeparator" w:id="0">
    <w:p w:rsidR="00C200CF" w:rsidRDefault="00C200C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141B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141B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0CF" w:rsidRDefault="00C200CF" w:rsidP="006D48B2">
      <w:pPr>
        <w:spacing w:after="0" w:line="240" w:lineRule="auto"/>
      </w:pPr>
      <w:r>
        <w:separator/>
      </w:r>
    </w:p>
  </w:footnote>
  <w:footnote w:type="continuationSeparator" w:id="0">
    <w:p w:rsidR="00C200CF" w:rsidRDefault="00C200C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26C03B2" wp14:editId="64D6AF8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141BB"/>
    <w:rsid w:val="00016DC0"/>
    <w:rsid w:val="000222A8"/>
    <w:rsid w:val="00063A90"/>
    <w:rsid w:val="000E2D24"/>
    <w:rsid w:val="001114CC"/>
    <w:rsid w:val="00171683"/>
    <w:rsid w:val="00182CBA"/>
    <w:rsid w:val="0028646F"/>
    <w:rsid w:val="002D23E3"/>
    <w:rsid w:val="002E0174"/>
    <w:rsid w:val="00334118"/>
    <w:rsid w:val="003D382F"/>
    <w:rsid w:val="003F3EBE"/>
    <w:rsid w:val="0044095D"/>
    <w:rsid w:val="00455546"/>
    <w:rsid w:val="004F69C0"/>
    <w:rsid w:val="00587381"/>
    <w:rsid w:val="005F2D24"/>
    <w:rsid w:val="006167AD"/>
    <w:rsid w:val="006D48B2"/>
    <w:rsid w:val="00735679"/>
    <w:rsid w:val="007940A6"/>
    <w:rsid w:val="007E7A9D"/>
    <w:rsid w:val="00812C8F"/>
    <w:rsid w:val="00841783"/>
    <w:rsid w:val="008527D7"/>
    <w:rsid w:val="008D6673"/>
    <w:rsid w:val="009453F3"/>
    <w:rsid w:val="00955712"/>
    <w:rsid w:val="009E628A"/>
    <w:rsid w:val="00A02A6D"/>
    <w:rsid w:val="00A131C4"/>
    <w:rsid w:val="00A247F9"/>
    <w:rsid w:val="00A275FD"/>
    <w:rsid w:val="00A3668A"/>
    <w:rsid w:val="00B76BB7"/>
    <w:rsid w:val="00C200CF"/>
    <w:rsid w:val="00D41D5E"/>
    <w:rsid w:val="00D465A9"/>
    <w:rsid w:val="00D9546B"/>
    <w:rsid w:val="00DC7CD4"/>
    <w:rsid w:val="00E13477"/>
    <w:rsid w:val="00E86310"/>
    <w:rsid w:val="00F97425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5C0F1-6F21-4712-A8BB-676BA70F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2017-06-05T10:40:00Z</cp:lastPrinted>
  <dcterms:created xsi:type="dcterms:W3CDTF">2017-06-05T10:55:00Z</dcterms:created>
  <dcterms:modified xsi:type="dcterms:W3CDTF">2017-06-05T10:55:00Z</dcterms:modified>
</cp:coreProperties>
</file>