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05B3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616E6">
        <w:rPr>
          <w:b/>
          <w:i/>
          <w:sz w:val="22"/>
          <w:szCs w:val="22"/>
        </w:rPr>
        <w:t>Šárka Kratinová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05B3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616E6">
        <w:rPr>
          <w:b/>
          <w:i/>
          <w:sz w:val="22"/>
          <w:szCs w:val="22"/>
        </w:rPr>
        <w:t>Účetní a daňové odpisy dlouhodobého majetku a jejich vliv na výsledek hospodaření ve vybrané společnosti.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b/>
                <w:snapToGrid w:val="0"/>
                <w:color w:val="000000"/>
              </w:rPr>
            </w:r>
            <w:r w:rsidR="00B05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5B3B">
              <w:rPr>
                <w:snapToGrid w:val="0"/>
                <w:color w:val="000000"/>
              </w:rPr>
            </w:r>
            <w:r w:rsidR="00B05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616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16E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37F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</w:t>
      </w:r>
      <w:r w:rsidR="00F616E6">
        <w:rPr>
          <w:i/>
          <w:noProof/>
        </w:rPr>
        <w:t>účetními a daňovými odpisy a jejich dopadem na výsledek hospodaření daného podniku. V teoretické části jsou dostatečně zpracovány všechny podstatné teoretické poznatky nutné pro práci v oblasti odpisů. Praktická část rozebírá problematiku odpisů na několika položkách z majetku z různých kategorií odepisovaného majetku pro názornější představu o situaci, což působí odborným dojmem.</w:t>
      </w:r>
      <w:r w:rsidR="001C450D">
        <w:rPr>
          <w:i/>
          <w:noProof/>
        </w:rPr>
        <w:t xml:space="preserve"> Praktické část práce je také kvalitně zpracována a v závěru práce jsou uvedeny doporučení pro danou společnost. Až na drobné překlepy v textu práce splnila požadavky kladené bakalařskou práci.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4A37F4">
      <w:pPr>
        <w:rPr>
          <w:i/>
          <w:noProof/>
        </w:rPr>
      </w:pPr>
      <w:r>
        <w:rPr>
          <w:i/>
          <w:noProof/>
        </w:rPr>
        <w:t xml:space="preserve">1) </w:t>
      </w:r>
      <w:r w:rsidR="001C450D">
        <w:rPr>
          <w:i/>
          <w:noProof/>
        </w:rPr>
        <w:t>Jak se podnik staví k navrženým doporučením v oblasti vnitřních směrnic pro odepisování</w:t>
      </w:r>
      <w:r w:rsidR="001F6B26">
        <w:rPr>
          <w:i/>
          <w:noProof/>
        </w:rPr>
        <w:t>?</w:t>
      </w:r>
      <w:r w:rsidR="001C450D">
        <w:rPr>
          <w:i/>
          <w:noProof/>
        </w:rPr>
        <w:t xml:space="preserve"> Došlo k nějakým změnám?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5B3B">
        <w:rPr>
          <w:i/>
        </w:rPr>
      </w:r>
      <w:r w:rsidR="00B05B3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5B3B">
        <w:rPr>
          <w:i/>
        </w:rPr>
      </w:r>
      <w:r w:rsidR="00B05B3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5B3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3B" w:rsidRDefault="00B05B3B">
      <w:r>
        <w:separator/>
      </w:r>
    </w:p>
  </w:endnote>
  <w:endnote w:type="continuationSeparator" w:id="0">
    <w:p w:rsidR="00B05B3B" w:rsidRDefault="00B0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3B" w:rsidRDefault="00B05B3B">
      <w:r>
        <w:separator/>
      </w:r>
    </w:p>
  </w:footnote>
  <w:footnote w:type="continuationSeparator" w:id="0">
    <w:p w:rsidR="00B05B3B" w:rsidRDefault="00B05B3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C450D"/>
    <w:rsid w:val="001E0D4A"/>
    <w:rsid w:val="001F6B26"/>
    <w:rsid w:val="002126D4"/>
    <w:rsid w:val="00240D6D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7F4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1B4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08F6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05B3B"/>
    <w:rsid w:val="00B159BD"/>
    <w:rsid w:val="00B23519"/>
    <w:rsid w:val="00B3178F"/>
    <w:rsid w:val="00B47515"/>
    <w:rsid w:val="00B6346A"/>
    <w:rsid w:val="00BF307F"/>
    <w:rsid w:val="00BF6B5D"/>
    <w:rsid w:val="00C15DEA"/>
    <w:rsid w:val="00C2327A"/>
    <w:rsid w:val="00C30044"/>
    <w:rsid w:val="00C447A8"/>
    <w:rsid w:val="00C72298"/>
    <w:rsid w:val="00C9072C"/>
    <w:rsid w:val="00C9306F"/>
    <w:rsid w:val="00CB4E27"/>
    <w:rsid w:val="00CD1219"/>
    <w:rsid w:val="00CD1946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616E6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84285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B82D9D-D110-42D7-BCE5-7EBB7C82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2</cp:revision>
  <cp:lastPrinted>2014-07-24T08:52:00Z</cp:lastPrinted>
  <dcterms:created xsi:type="dcterms:W3CDTF">2017-05-26T09:45:00Z</dcterms:created>
  <dcterms:modified xsi:type="dcterms:W3CDTF">2017-05-26T09:45:00Z</dcterms:modified>
</cp:coreProperties>
</file>