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18C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1002" w:rsidRPr="00181002">
        <w:rPr>
          <w:b/>
          <w:i/>
          <w:sz w:val="22"/>
          <w:szCs w:val="22"/>
        </w:rPr>
        <w:t>Bc. Nikola Václavíková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918C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1002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100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1002" w:rsidRPr="00181002">
        <w:rPr>
          <w:b/>
          <w:i/>
          <w:sz w:val="22"/>
          <w:szCs w:val="22"/>
        </w:rPr>
        <w:t>Návrh koncepce rozvoje kultury v Podhostýnském mikroregionu na bázi spolupráce aktérů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b/>
                <w:snapToGrid w:val="0"/>
                <w:color w:val="000000"/>
              </w:rPr>
            </w:r>
            <w:r w:rsidR="00791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18C6">
              <w:rPr>
                <w:snapToGrid w:val="0"/>
                <w:color w:val="000000"/>
              </w:rPr>
            </w:r>
            <w:r w:rsidR="00791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10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00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A3A3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3A39">
        <w:rPr>
          <w:i/>
          <w:noProof/>
        </w:rPr>
        <w:t xml:space="preserve">Předložena DP je zaměžena na problematiku rozvoje kultury </w:t>
      </w:r>
      <w:r w:rsidR="009A3A39" w:rsidRPr="009A3A39">
        <w:rPr>
          <w:i/>
          <w:noProof/>
        </w:rPr>
        <w:t>Podhostýnském mikroregionu</w:t>
      </w:r>
      <w:r w:rsidR="009A3A39">
        <w:rPr>
          <w:i/>
          <w:noProof/>
        </w:rPr>
        <w:t>, v kontextu vzájemné podpory aktérú. Metody, které jsou využity v práci by mohli být důkladněji rozpracovány, zejména v kontextu dosažení cílů. V rámci teoretické části obsahuje kombinaci tuzemských i zahraničních zdrojů, na které je následně navázáno v praktické části. Praktická část podáva přehled o kulturní infrastruktuře, na základě které, studentka představila projekt s finanční, časovou a rizikovou analýzou.</w:t>
      </w:r>
    </w:p>
    <w:p w:rsidR="009A3A39" w:rsidRDefault="009A3A39" w:rsidP="00750650">
      <w:pPr>
        <w:rPr>
          <w:i/>
          <w:noProof/>
        </w:rPr>
      </w:pPr>
    </w:p>
    <w:p w:rsidR="00845B98" w:rsidRPr="00AE58C9" w:rsidRDefault="009A3A39" w:rsidP="00750650">
      <w:pPr>
        <w:rPr>
          <w:i/>
        </w:rPr>
      </w:pPr>
      <w:r>
        <w:rPr>
          <w:i/>
          <w:noProof/>
        </w:rPr>
        <w:t>V rámci projektu představujete možnosti financování. Diskutujte, které konkrétní fondy Zlínského kraje se jedná a rovněž představte alternativní zdroje, které je možné využít.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18C6">
        <w:rPr>
          <w:i/>
        </w:rPr>
      </w:r>
      <w:r w:rsidR="007918C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18C6">
        <w:rPr>
          <w:i/>
        </w:rPr>
      </w:r>
      <w:r w:rsidR="007918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0709E">
        <w:rPr>
          <w:i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18C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C6" w:rsidRDefault="007918C6">
      <w:r>
        <w:separator/>
      </w:r>
    </w:p>
  </w:endnote>
  <w:endnote w:type="continuationSeparator" w:id="0">
    <w:p w:rsidR="007918C6" w:rsidRDefault="0079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C6" w:rsidRDefault="007918C6">
      <w:r>
        <w:separator/>
      </w:r>
    </w:p>
  </w:footnote>
  <w:footnote w:type="continuationSeparator" w:id="0">
    <w:p w:rsidR="007918C6" w:rsidRDefault="007918C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D6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1002"/>
    <w:rsid w:val="001A6F9F"/>
    <w:rsid w:val="001B5B85"/>
    <w:rsid w:val="001C1C93"/>
    <w:rsid w:val="001E0D4A"/>
    <w:rsid w:val="001F1A2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09E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18C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3A39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702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E01828-E90F-470A-87AF-CDAF2E2E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2017-04-24T10:52:00Z</cp:lastPrinted>
  <dcterms:created xsi:type="dcterms:W3CDTF">2017-04-24T10:53:00Z</dcterms:created>
  <dcterms:modified xsi:type="dcterms:W3CDTF">2017-04-24T10:53:00Z</dcterms:modified>
</cp:coreProperties>
</file>