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63891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63891">
        <w:fldChar w:fldCharType="separate"/>
      </w:r>
      <w:r w:rsidR="00D63891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63891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63891" w:rsidRPr="00F506F8">
        <w:rPr>
          <w:b/>
          <w:i/>
          <w:sz w:val="22"/>
          <w:szCs w:val="22"/>
        </w:rPr>
      </w:r>
      <w:r w:rsidR="00D63891" w:rsidRPr="00F506F8">
        <w:rPr>
          <w:b/>
          <w:i/>
          <w:sz w:val="22"/>
          <w:szCs w:val="22"/>
        </w:rPr>
        <w:fldChar w:fldCharType="separate"/>
      </w:r>
      <w:r w:rsidR="00C43E14">
        <w:rPr>
          <w:b/>
          <w:i/>
          <w:sz w:val="22"/>
          <w:szCs w:val="22"/>
        </w:rPr>
        <w:t>Kristová Veronika</w:t>
      </w:r>
      <w:r w:rsidR="00D63891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63891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63891">
        <w:fldChar w:fldCharType="separate"/>
      </w:r>
      <w:r w:rsidR="00D63891">
        <w:fldChar w:fldCharType="end"/>
      </w:r>
      <w:bookmarkEnd w:id="2"/>
      <w:r>
        <w:t xml:space="preserve"> BP:</w:t>
      </w:r>
      <w:bookmarkStart w:id="3" w:name="Text2"/>
      <w:r w:rsidR="00D63891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63891" w:rsidRPr="00F506F8">
        <w:rPr>
          <w:b/>
          <w:i/>
          <w:sz w:val="22"/>
          <w:szCs w:val="22"/>
        </w:rPr>
      </w:r>
      <w:r w:rsidR="00D63891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Ing. Bohumila Svitáková Ph.D.</w:t>
      </w:r>
      <w:r w:rsidR="00D63891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63891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63891" w:rsidRPr="00F506F8">
        <w:rPr>
          <w:b/>
          <w:i/>
          <w:sz w:val="22"/>
          <w:szCs w:val="22"/>
        </w:rPr>
      </w:r>
      <w:r w:rsidR="00D63891" w:rsidRPr="00F506F8">
        <w:rPr>
          <w:b/>
          <w:i/>
          <w:sz w:val="22"/>
          <w:szCs w:val="22"/>
        </w:rPr>
        <w:fldChar w:fldCharType="separate"/>
      </w:r>
      <w:r w:rsidR="007D3D33">
        <w:rPr>
          <w:b/>
          <w:i/>
          <w:sz w:val="22"/>
          <w:szCs w:val="22"/>
        </w:rPr>
        <w:t>2017</w:t>
      </w:r>
      <w:r w:rsidR="00D63891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63891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63891" w:rsidRPr="007358A5">
        <w:rPr>
          <w:b/>
          <w:i/>
          <w:sz w:val="22"/>
          <w:szCs w:val="22"/>
        </w:rPr>
      </w:r>
      <w:r w:rsidR="00D63891" w:rsidRPr="007358A5">
        <w:rPr>
          <w:b/>
          <w:i/>
          <w:sz w:val="22"/>
          <w:szCs w:val="22"/>
        </w:rPr>
        <w:fldChar w:fldCharType="separate"/>
      </w:r>
      <w:r w:rsidR="00C43E14">
        <w:rPr>
          <w:b/>
          <w:i/>
          <w:sz w:val="22"/>
          <w:szCs w:val="22"/>
        </w:rPr>
        <w:t>Řešení nedobytných pohledávek ve společnosti KRIST-MKD spol. s.r.o. z pohledu  právního, daňového a účetního</w:t>
      </w:r>
      <w:r w:rsidR="00D63891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6389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6389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389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3891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63891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389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63891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8739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63891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3E1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63891" w:rsidP="00153E1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53E1D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21897" w:rsidRDefault="00D63891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1897" w:rsidRPr="00521897">
        <w:rPr>
          <w:i/>
          <w:noProof/>
        </w:rPr>
        <w:t xml:space="preserve">Téma BP je </w:t>
      </w:r>
      <w:r w:rsidR="00521897">
        <w:rPr>
          <w:i/>
          <w:noProof/>
        </w:rPr>
        <w:t>zajímavé a dosti náročné</w:t>
      </w:r>
      <w:r w:rsidR="00521897" w:rsidRPr="00521897">
        <w:rPr>
          <w:i/>
          <w:noProof/>
        </w:rPr>
        <w:t>. Cíl a metody jsou v práci formulovány. Teoretická část je logická a přehledná a vytváří dobré výchozí podmínky pro část analytickou. Provedené analýzy jsou podrobné a srozumitelné.</w:t>
      </w:r>
      <w:r w:rsidR="00521897">
        <w:rPr>
          <w:i/>
          <w:noProof/>
        </w:rPr>
        <w:t xml:space="preserve"> V práci je vhodně zařazena kapitola 9 Řešení konkrétních příkladů pohledávek po splatnosti.</w:t>
      </w:r>
      <w:r w:rsidR="00521897" w:rsidRPr="00521897">
        <w:rPr>
          <w:i/>
          <w:noProof/>
        </w:rPr>
        <w:t xml:space="preserve"> Navržená doporučení jsou využitelná. Po formální stránce nelze nalézt významné nedostatky</w:t>
      </w:r>
      <w:r w:rsidR="00521897">
        <w:rPr>
          <w:i/>
          <w:noProof/>
        </w:rPr>
        <w:t>, pouze bych doporučila zlepšit jazykovou úroveň práce</w:t>
      </w:r>
      <w:r w:rsidR="00521897" w:rsidRPr="00521897">
        <w:rPr>
          <w:i/>
          <w:noProof/>
        </w:rPr>
        <w:t>.</w:t>
      </w:r>
    </w:p>
    <w:p w:rsidR="00521897" w:rsidRDefault="00521897" w:rsidP="003E1491">
      <w:pPr>
        <w:rPr>
          <w:i/>
          <w:noProof/>
        </w:rPr>
      </w:pPr>
    </w:p>
    <w:p w:rsidR="00AF38FC" w:rsidRDefault="00AF38FC" w:rsidP="003E1491">
      <w:pPr>
        <w:rPr>
          <w:i/>
          <w:noProof/>
        </w:rPr>
      </w:pPr>
      <w:r>
        <w:rPr>
          <w:i/>
          <w:noProof/>
        </w:rPr>
        <w:t>Na straně 63 uvádíte že:"Společnost zajišťuje některé pohledávky pomocí factoringu. Factoring ČSOB poskytuje společnosti tuto službu." Proveďte krátkou analýzu trhu u společností nabízejících factoring (vyberte další 2 -3 společnosti) a zhodnoťte, zda-li je využití factoringu od ČSOB pro zkoumanou společnost nejvýhodnější popř. doporučte změnu.</w:t>
      </w:r>
    </w:p>
    <w:p w:rsidR="00DC219A" w:rsidRPr="00AE58C9" w:rsidRDefault="00D63891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63891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38FC" w:rsidRPr="00AE58C9">
        <w:rPr>
          <w:i/>
        </w:rPr>
      </w:r>
      <w:r w:rsidR="00D63891">
        <w:rPr>
          <w:i/>
        </w:rPr>
        <w:fldChar w:fldCharType="separate"/>
      </w:r>
      <w:r w:rsidR="00D63891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63891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38FC">
        <w:rPr>
          <w:i/>
        </w:rPr>
      </w:r>
      <w:r w:rsidR="00D63891">
        <w:rPr>
          <w:i/>
        </w:rPr>
        <w:fldChar w:fldCharType="separate"/>
      </w:r>
      <w:r w:rsidR="00D63891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63891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63891" w:rsidRPr="009C34E5">
        <w:rPr>
          <w:i/>
        </w:rPr>
      </w:r>
      <w:r w:rsidR="00D63891" w:rsidRPr="009C34E5">
        <w:rPr>
          <w:i/>
        </w:rPr>
        <w:fldChar w:fldCharType="separate"/>
      </w:r>
      <w:r w:rsidR="00AF38FC">
        <w:rPr>
          <w:i/>
          <w:noProof/>
        </w:rPr>
        <w:t>23.5.2017</w:t>
      </w:r>
      <w:r w:rsidR="00D63891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63891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63891">
        <w:fldChar w:fldCharType="separate"/>
      </w:r>
      <w:r w:rsidR="00D63891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374" w:rsidRDefault="00123374">
      <w:r>
        <w:separator/>
      </w:r>
    </w:p>
  </w:endnote>
  <w:endnote w:type="continuationSeparator" w:id="0">
    <w:p w:rsidR="00123374" w:rsidRDefault="00123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374" w:rsidRDefault="00123374">
      <w:r>
        <w:separator/>
      </w:r>
    </w:p>
  </w:footnote>
  <w:footnote w:type="continuationSeparator" w:id="0">
    <w:p w:rsidR="00123374" w:rsidRDefault="0012337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3374"/>
    <w:rsid w:val="00132C42"/>
    <w:rsid w:val="00153E1D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739F"/>
    <w:rsid w:val="003C6485"/>
    <w:rsid w:val="003D36A5"/>
    <w:rsid w:val="003D5A51"/>
    <w:rsid w:val="003E1491"/>
    <w:rsid w:val="00412058"/>
    <w:rsid w:val="0042254A"/>
    <w:rsid w:val="00474757"/>
    <w:rsid w:val="004F54EE"/>
    <w:rsid w:val="0052189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0E6B"/>
    <w:rsid w:val="007358A5"/>
    <w:rsid w:val="00743C53"/>
    <w:rsid w:val="00747CA6"/>
    <w:rsid w:val="00750650"/>
    <w:rsid w:val="00762294"/>
    <w:rsid w:val="0076724C"/>
    <w:rsid w:val="00770E7B"/>
    <w:rsid w:val="007D3D3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AF38FC"/>
    <w:rsid w:val="00B23519"/>
    <w:rsid w:val="00B3178F"/>
    <w:rsid w:val="00B6346A"/>
    <w:rsid w:val="00BF307F"/>
    <w:rsid w:val="00BF6B5D"/>
    <w:rsid w:val="00C2327A"/>
    <w:rsid w:val="00C30044"/>
    <w:rsid w:val="00C43E14"/>
    <w:rsid w:val="00C447A8"/>
    <w:rsid w:val="00C72298"/>
    <w:rsid w:val="00C9306F"/>
    <w:rsid w:val="00CB4E27"/>
    <w:rsid w:val="00CD1219"/>
    <w:rsid w:val="00D63891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0511682-D06F-488E-9C31-DC9C9239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Michal</cp:lastModifiedBy>
  <cp:revision>4</cp:revision>
  <cp:lastPrinted>2014-07-24T08:52:00Z</cp:lastPrinted>
  <dcterms:created xsi:type="dcterms:W3CDTF">2017-05-23T14:19:00Z</dcterms:created>
  <dcterms:modified xsi:type="dcterms:W3CDTF">2017-05-24T08:00:00Z</dcterms:modified>
</cp:coreProperties>
</file>