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56049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967C3" w:rsidRPr="00D967C3">
        <w:rPr>
          <w:b/>
          <w:i/>
          <w:sz w:val="22"/>
          <w:szCs w:val="22"/>
        </w:rPr>
        <w:t>Petronela Gabajov</w:t>
      </w:r>
      <w:r w:rsidR="00D967C3">
        <w:rPr>
          <w:b/>
          <w:i/>
          <w:sz w:val="22"/>
          <w:szCs w:val="22"/>
        </w:rPr>
        <w:t>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56049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3196A" w:rsidRPr="00C3196A">
        <w:rPr>
          <w:b/>
          <w:i/>
          <w:sz w:val="22"/>
          <w:szCs w:val="22"/>
        </w:rPr>
        <w:t>Ing. Jiří Bejtkovský, Ph.D</w:t>
      </w:r>
      <w:r w:rsidR="00C3196A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3196A" w:rsidRPr="00C3196A">
        <w:rPr>
          <w:b/>
          <w:i/>
          <w:sz w:val="22"/>
          <w:szCs w:val="22"/>
        </w:rPr>
        <w:t>2016/201</w:t>
      </w:r>
      <w:r w:rsidR="00C3196A">
        <w:rPr>
          <w:b/>
          <w:i/>
          <w:sz w:val="22"/>
          <w:szCs w:val="22"/>
        </w:rPr>
        <w:t>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ED3F57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D3F57" w:rsidRPr="00ED3F57">
        <w:rPr>
          <w:b/>
          <w:i/>
          <w:sz w:val="22"/>
          <w:szCs w:val="22"/>
        </w:rPr>
        <w:t>Analýza marketingové komunikace vybrané společnost</w:t>
      </w:r>
      <w:r w:rsidR="00ED3F57">
        <w:rPr>
          <w:b/>
          <w:i/>
          <w:sz w:val="22"/>
          <w:szCs w:val="22"/>
        </w:rPr>
        <w:t>i</w:t>
      </w:r>
      <w:r w:rsidR="00ED3F57" w:rsidRPr="00ED3F57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6049">
              <w:rPr>
                <w:b/>
                <w:snapToGrid w:val="0"/>
                <w:color w:val="000000"/>
              </w:rPr>
            </w:r>
            <w:r w:rsidR="002560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049">
              <w:rPr>
                <w:snapToGrid w:val="0"/>
                <w:color w:val="000000"/>
              </w:rPr>
            </w:r>
            <w:r w:rsidR="00256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049">
              <w:rPr>
                <w:snapToGrid w:val="0"/>
                <w:color w:val="000000"/>
              </w:rPr>
            </w:r>
            <w:r w:rsidR="00256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049">
              <w:rPr>
                <w:snapToGrid w:val="0"/>
                <w:color w:val="000000"/>
              </w:rPr>
            </w:r>
            <w:r w:rsidR="00256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6049">
              <w:rPr>
                <w:b/>
                <w:snapToGrid w:val="0"/>
                <w:color w:val="000000"/>
              </w:rPr>
            </w:r>
            <w:r w:rsidR="002560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049">
              <w:rPr>
                <w:snapToGrid w:val="0"/>
                <w:color w:val="000000"/>
              </w:rPr>
            </w:r>
            <w:r w:rsidR="00256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049">
              <w:rPr>
                <w:snapToGrid w:val="0"/>
                <w:color w:val="000000"/>
              </w:rPr>
            </w:r>
            <w:r w:rsidR="00256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049">
              <w:rPr>
                <w:snapToGrid w:val="0"/>
                <w:color w:val="000000"/>
              </w:rPr>
            </w:r>
            <w:r w:rsidR="00256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049">
              <w:rPr>
                <w:snapToGrid w:val="0"/>
                <w:color w:val="000000"/>
              </w:rPr>
            </w:r>
            <w:r w:rsidR="00256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6049">
              <w:rPr>
                <w:b/>
                <w:snapToGrid w:val="0"/>
                <w:color w:val="000000"/>
              </w:rPr>
            </w:r>
            <w:r w:rsidR="002560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049">
              <w:rPr>
                <w:snapToGrid w:val="0"/>
                <w:color w:val="000000"/>
              </w:rPr>
            </w:r>
            <w:r w:rsidR="00256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049">
              <w:rPr>
                <w:snapToGrid w:val="0"/>
                <w:color w:val="000000"/>
              </w:rPr>
            </w:r>
            <w:r w:rsidR="00256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049">
              <w:rPr>
                <w:snapToGrid w:val="0"/>
                <w:color w:val="000000"/>
              </w:rPr>
            </w:r>
            <w:r w:rsidR="00256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6049">
              <w:rPr>
                <w:b/>
                <w:snapToGrid w:val="0"/>
                <w:color w:val="000000"/>
              </w:rPr>
            </w:r>
            <w:r w:rsidR="002560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049">
              <w:rPr>
                <w:snapToGrid w:val="0"/>
                <w:color w:val="000000"/>
              </w:rPr>
            </w:r>
            <w:r w:rsidR="00256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049">
              <w:rPr>
                <w:snapToGrid w:val="0"/>
                <w:color w:val="000000"/>
              </w:rPr>
            </w:r>
            <w:r w:rsidR="00256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049">
              <w:rPr>
                <w:snapToGrid w:val="0"/>
                <w:color w:val="000000"/>
              </w:rPr>
            </w:r>
            <w:r w:rsidR="00256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049">
              <w:rPr>
                <w:snapToGrid w:val="0"/>
                <w:color w:val="000000"/>
              </w:rPr>
            </w:r>
            <w:r w:rsidR="00256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049">
              <w:rPr>
                <w:snapToGrid w:val="0"/>
                <w:color w:val="000000"/>
              </w:rPr>
            </w:r>
            <w:r w:rsidR="00256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6049">
              <w:rPr>
                <w:b/>
                <w:snapToGrid w:val="0"/>
                <w:color w:val="000000"/>
              </w:rPr>
            </w:r>
            <w:r w:rsidR="002560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049">
              <w:rPr>
                <w:snapToGrid w:val="0"/>
                <w:color w:val="000000"/>
              </w:rPr>
            </w:r>
            <w:r w:rsidR="00256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049">
              <w:rPr>
                <w:snapToGrid w:val="0"/>
                <w:color w:val="000000"/>
              </w:rPr>
            </w:r>
            <w:r w:rsidR="00256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049">
              <w:rPr>
                <w:snapToGrid w:val="0"/>
                <w:color w:val="000000"/>
              </w:rPr>
            </w:r>
            <w:r w:rsidR="00256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049">
              <w:rPr>
                <w:snapToGrid w:val="0"/>
                <w:color w:val="000000"/>
              </w:rPr>
            </w:r>
            <w:r w:rsidR="00256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6049">
              <w:rPr>
                <w:b/>
                <w:snapToGrid w:val="0"/>
                <w:color w:val="000000"/>
              </w:rPr>
            </w:r>
            <w:r w:rsidR="002560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049">
              <w:rPr>
                <w:snapToGrid w:val="0"/>
                <w:color w:val="000000"/>
              </w:rPr>
            </w:r>
            <w:r w:rsidR="00256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049">
              <w:rPr>
                <w:snapToGrid w:val="0"/>
                <w:color w:val="000000"/>
              </w:rPr>
            </w:r>
            <w:r w:rsidR="00256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049">
              <w:rPr>
                <w:snapToGrid w:val="0"/>
                <w:color w:val="000000"/>
              </w:rPr>
            </w:r>
            <w:r w:rsidR="00256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049">
              <w:rPr>
                <w:snapToGrid w:val="0"/>
                <w:color w:val="000000"/>
              </w:rPr>
            </w:r>
            <w:r w:rsidR="00256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6049">
              <w:rPr>
                <w:snapToGrid w:val="0"/>
                <w:color w:val="000000"/>
              </w:rPr>
            </w:r>
            <w:r w:rsidR="002560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967C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967C3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D3F57" w:rsidRPr="00ED3F57" w:rsidRDefault="005C5600" w:rsidP="00ED3F5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D3F57" w:rsidRPr="00ED3F57">
        <w:rPr>
          <w:i/>
        </w:rPr>
        <w:t>Bakalářská práce pojednává o analýze marketingové komunikace vybrané společnosti. V rámci teoretické části BP studentka vhodně využila odborné literatury a uvádí zde fakta související s výzkumným tématem. Praktická část BP, analýza, je zpracována svědomitě, konkrétně a jasně. Díky této části BP studentka získala potřebné informace nezbytné pro tvorbu doporučení pro vybranou společnost. Prezentovaná doporučení jsou zajímavá, srozumitelná a vhodně připravená pro svoji implementaci. Předložená BP je zpracována zdařile nejen po stránce grafické, ale i formální. Veškeré cíle BP byly splněny. BP hodnotím jako velmi kvalitně zpracovanou a doporučuji ji k obhajobě.</w:t>
      </w:r>
    </w:p>
    <w:p w:rsidR="00ED3F57" w:rsidRPr="00ED3F57" w:rsidRDefault="00ED3F57" w:rsidP="00ED3F57">
      <w:pPr>
        <w:rPr>
          <w:i/>
        </w:rPr>
      </w:pPr>
    </w:p>
    <w:p w:rsidR="00ED3F57" w:rsidRPr="00ED3F57" w:rsidRDefault="00ED3F57" w:rsidP="00ED3F57">
      <w:pPr>
        <w:rPr>
          <w:i/>
        </w:rPr>
      </w:pPr>
      <w:r w:rsidRPr="00ED3F57">
        <w:rPr>
          <w:i/>
        </w:rPr>
        <w:t>Otázky k obhajobě:</w:t>
      </w:r>
    </w:p>
    <w:p w:rsidR="00ED3F57" w:rsidRPr="00ED3F57" w:rsidRDefault="00ED3F57" w:rsidP="00ED3F57">
      <w:pPr>
        <w:rPr>
          <w:i/>
        </w:rPr>
      </w:pPr>
      <w:r w:rsidRPr="00ED3F57">
        <w:rPr>
          <w:i/>
        </w:rPr>
        <w:t>1. Jaké z navržených doporučení považuje studentka za nejvíce efektivní? Může svoji odpověď zdůvodnit</w:t>
      </w:r>
      <w:r>
        <w:rPr>
          <w:i/>
        </w:rPr>
        <w:t>?</w:t>
      </w:r>
    </w:p>
    <w:p w:rsidR="00DC219A" w:rsidRPr="00AE58C9" w:rsidRDefault="00ED3F57" w:rsidP="00ED3F57">
      <w:pPr>
        <w:rPr>
          <w:i/>
        </w:rPr>
      </w:pPr>
      <w:r w:rsidRPr="00ED3F57">
        <w:rPr>
          <w:i/>
        </w:rPr>
        <w:t>2. Měla již studentka možnost projednat svá doporučení s představitelem vybrané společnosti, jaké byly případné reakce</w:t>
      </w:r>
      <w:r>
        <w:rPr>
          <w:i/>
        </w:rPr>
        <w:t>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56049">
        <w:rPr>
          <w:i/>
        </w:rPr>
      </w:r>
      <w:r w:rsidR="0025604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56049">
        <w:rPr>
          <w:i/>
        </w:rPr>
      </w:r>
      <w:r w:rsidR="0025604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3196A" w:rsidRPr="00C3196A">
        <w:rPr>
          <w:i/>
          <w:noProof/>
        </w:rPr>
        <w:t>24. května 201</w:t>
      </w:r>
      <w:r w:rsidR="00C3196A">
        <w:rPr>
          <w:i/>
          <w:noProof/>
        </w:rPr>
        <w:t>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5604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6049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9D44F6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3196A"/>
    <w:rsid w:val="00C447A8"/>
    <w:rsid w:val="00C72298"/>
    <w:rsid w:val="00C9306F"/>
    <w:rsid w:val="00CB4E27"/>
    <w:rsid w:val="00CD1219"/>
    <w:rsid w:val="00D71CB4"/>
    <w:rsid w:val="00D967C3"/>
    <w:rsid w:val="00DB2A76"/>
    <w:rsid w:val="00DC219A"/>
    <w:rsid w:val="00DF1948"/>
    <w:rsid w:val="00E1292E"/>
    <w:rsid w:val="00E366A1"/>
    <w:rsid w:val="00E70D63"/>
    <w:rsid w:val="00E725B3"/>
    <w:rsid w:val="00ED3F57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0CABE4C-EDFF-44D6-B84D-5C8818276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6</cp:revision>
  <cp:lastPrinted>2014-07-24T08:52:00Z</cp:lastPrinted>
  <dcterms:created xsi:type="dcterms:W3CDTF">2015-05-06T13:32:00Z</dcterms:created>
  <dcterms:modified xsi:type="dcterms:W3CDTF">2017-05-24T18:27:00Z</dcterms:modified>
</cp:coreProperties>
</file>