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5698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412B1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412B1">
        <w:rPr>
          <w:b/>
          <w:i/>
          <w:sz w:val="22"/>
          <w:szCs w:val="22"/>
        </w:rPr>
        <w:t>Bc.</w:t>
      </w:r>
      <w:r w:rsidR="002805FF">
        <w:rPr>
          <w:b/>
          <w:i/>
          <w:sz w:val="22"/>
          <w:szCs w:val="22"/>
        </w:rPr>
        <w:t xml:space="preserve"> </w:t>
      </w:r>
      <w:r w:rsidR="002805FF" w:rsidRPr="002805FF">
        <w:rPr>
          <w:b/>
          <w:i/>
          <w:sz w:val="22"/>
          <w:szCs w:val="22"/>
        </w:rPr>
        <w:t>Skalická Jana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5698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43D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244AD">
        <w:rPr>
          <w:b/>
          <w:i/>
          <w:sz w:val="22"/>
          <w:szCs w:val="22"/>
        </w:rPr>
        <w:t>P</w:t>
      </w:r>
      <w:r w:rsidR="002805FF" w:rsidRPr="002805FF">
        <w:rPr>
          <w:b/>
          <w:i/>
          <w:sz w:val="22"/>
          <w:szCs w:val="22"/>
        </w:rPr>
        <w:t>rojekt řízení devizových rizik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b/>
                <w:snapToGrid w:val="0"/>
                <w:color w:val="000000"/>
              </w:rPr>
            </w:r>
            <w:r w:rsidR="00056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b/>
                <w:snapToGrid w:val="0"/>
                <w:color w:val="000000"/>
              </w:rPr>
            </w:r>
            <w:r w:rsidR="00056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b/>
                <w:snapToGrid w:val="0"/>
                <w:color w:val="000000"/>
              </w:rPr>
            </w:r>
            <w:r w:rsidR="00056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b/>
                <w:snapToGrid w:val="0"/>
                <w:color w:val="000000"/>
              </w:rPr>
            </w:r>
            <w:r w:rsidR="00056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b/>
                <w:snapToGrid w:val="0"/>
                <w:color w:val="000000"/>
              </w:rPr>
            </w:r>
            <w:r w:rsidR="00056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b/>
                <w:snapToGrid w:val="0"/>
                <w:color w:val="000000"/>
              </w:rPr>
            </w:r>
            <w:r w:rsidR="000569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980">
              <w:rPr>
                <w:snapToGrid w:val="0"/>
                <w:color w:val="000000"/>
              </w:rPr>
            </w:r>
            <w:r w:rsidR="000569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B479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B479B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E128F" w:rsidRPr="008E128F" w:rsidRDefault="001C1C93" w:rsidP="008E128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128F" w:rsidRPr="008E128F">
        <w:rPr>
          <w:i/>
        </w:rPr>
        <w:t xml:space="preserve">Předložená diplomová práce se v rozsahu 97 stran plus přílohy věnuje problematice řízení devizových rizik ve vybrané společnosti, konkrétně řeší výběr optimální varianty zajištění devizových rizik pomocí měnového derivátu. Vybrané téma je v důsledku volatilních měnových trhů možno považovat za vysoce důležité. Autorka na začátku definuje cíle diplomové práce zahrnující zpracování literární rešerše v oblasti problematiky řízení devizových rizik; představení vybrané společnosti; provedení fundamentální a technické analýzy makroekonomických ukazatelů, pomocí kterých je možné predikovat vývoj měnových kurzů; a vypracování projektu zajištění devizových rizik pro představenou společnost, včetně uvedení zhodnocení projektu. Drobnou výtku lze mít již k uvedené tezi v úvodu, že za nejpravděpodobnější termín pro ukončení kurzového závazku ČNB se zdá druhá polovina roku 2017, přičemž tento závazek však již byl ukončen dne 6. 4. 2017, tj. v době před odevzdáním diplomové práce a tato informace mohla být aktualizována. Teoretická část je následně členěna do 5ti kapitol a obsahuje též shrnutí teoretických poznatků. Zpracování literární rešerše k fundamentální a technické analýze, kterou dále autorka používá v praktické části je jen bohužel okrajové, což autorku limituje k využití poznatků z těchto oblastí v praktické části. K popisu druhů měnových opcí mohla autorka diplomové práce použít aktuálnější literární zdroje. Analytická část diplomové práce je obsažena v kapitole 6. a 7. Kladně hodnotím zahrnutí analýzy platební bilance. Výtku však mám k technické analýze měnového kurzu CZK/EUR, v níž nejsou bohužel použity žádné technické indikátory. Hlavní výsledky projektové části lze nalézt v kapitole 8., v níž je pomocí komparace nabídek zajištění měnového kurzu a kalkulace zisku/ztráty při využití zajištění vybraného produktu navrženo podle autorky optimální řešení pro zajištění vybraného obchodního případu. Výběr zajišťovacího instrumentu mohl však být podrobněji odůvodněn v komparaci k ostatním alternativám (měnová opce, měnový swap..). Po formální stránce práce vykazuje pouze drobné nepřesnosti- překlepy v práci mohly být odstraněny, vzorce by měly být v práci číslovány.  </w:t>
      </w:r>
    </w:p>
    <w:p w:rsidR="008E128F" w:rsidRPr="008E128F" w:rsidRDefault="008E128F" w:rsidP="008E128F">
      <w:pPr>
        <w:rPr>
          <w:i/>
        </w:rPr>
      </w:pPr>
      <w:r w:rsidRPr="008E128F">
        <w:rPr>
          <w:i/>
        </w:rPr>
        <w:t xml:space="preserve">     </w:t>
      </w:r>
    </w:p>
    <w:p w:rsidR="008E128F" w:rsidRPr="008E128F" w:rsidRDefault="008E128F" w:rsidP="008E128F">
      <w:pPr>
        <w:rPr>
          <w:i/>
        </w:rPr>
      </w:pPr>
      <w:r w:rsidRPr="008E128F">
        <w:rPr>
          <w:i/>
        </w:rPr>
        <w:t>Předložená diplomová práce s názvem "Projekt řízení devizových rizik  ve vybrané společnosti" podle mého splňuje požadavky kladené na diplomové práce a doporučuji ji k obhajobě.</w:t>
      </w:r>
    </w:p>
    <w:p w:rsidR="008E128F" w:rsidRPr="008E128F" w:rsidRDefault="008E128F" w:rsidP="008E128F">
      <w:pPr>
        <w:rPr>
          <w:i/>
        </w:rPr>
      </w:pPr>
    </w:p>
    <w:p w:rsidR="008E128F" w:rsidRPr="008E128F" w:rsidRDefault="008E128F" w:rsidP="008E128F">
      <w:pPr>
        <w:rPr>
          <w:i/>
        </w:rPr>
      </w:pPr>
      <w:r w:rsidRPr="008E128F">
        <w:rPr>
          <w:i/>
        </w:rPr>
        <w:t xml:space="preserve">Otázky: </w:t>
      </w:r>
    </w:p>
    <w:p w:rsidR="008E128F" w:rsidRPr="008E128F" w:rsidRDefault="008E128F" w:rsidP="008E128F">
      <w:pPr>
        <w:rPr>
          <w:i/>
        </w:rPr>
      </w:pPr>
      <w:r w:rsidRPr="008E128F">
        <w:rPr>
          <w:i/>
        </w:rPr>
        <w:t>1. Ve své diplomové práci uvádíte: " Díky tomuto oslabení české koruny, exportní a importní společnosti tehdy vydělaly velké množství peněz". Vysvětlete blíže.</w:t>
      </w:r>
    </w:p>
    <w:p w:rsidR="008E128F" w:rsidRPr="008E128F" w:rsidRDefault="008E128F" w:rsidP="008E128F">
      <w:pPr>
        <w:rPr>
          <w:i/>
        </w:rPr>
      </w:pPr>
      <w:r w:rsidRPr="008E128F">
        <w:rPr>
          <w:i/>
        </w:rPr>
        <w:t>2. Která z analyzovaných bank podle Vás nabízí firmám nejméně výhodně finanční produkty pro zajištění devizových rizik?</w:t>
      </w:r>
    </w:p>
    <w:p w:rsidR="00845B98" w:rsidRPr="00AE58C9" w:rsidRDefault="008E128F" w:rsidP="008E128F">
      <w:pPr>
        <w:rPr>
          <w:i/>
        </w:rPr>
      </w:pPr>
      <w:r w:rsidRPr="008E128F">
        <w:rPr>
          <w:i/>
        </w:rPr>
        <w:lastRenderedPageBreak/>
        <w:t>3. Jakým směrem se podle Vás bude ubírat kurz CZK/EUR ve střednědobém horizontu, a proč tomu tak soudíte?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6980">
        <w:rPr>
          <w:i/>
        </w:rPr>
      </w:r>
      <w:r w:rsidR="0005698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6980">
        <w:rPr>
          <w:i/>
        </w:rPr>
      </w:r>
      <w:r w:rsidR="0005698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F6EB5">
        <w:rPr>
          <w:i/>
        </w:rPr>
        <w:t>14</w:t>
      </w:r>
      <w:bookmarkStart w:id="11" w:name="_GoBack"/>
      <w:bookmarkEnd w:id="11"/>
      <w:r w:rsidR="00355F91">
        <w:rPr>
          <w:i/>
        </w:rPr>
        <w:t>.5.2017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5698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980" w:rsidRDefault="00056980">
      <w:r>
        <w:separator/>
      </w:r>
    </w:p>
  </w:endnote>
  <w:endnote w:type="continuationSeparator" w:id="0">
    <w:p w:rsidR="00056980" w:rsidRDefault="0005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980" w:rsidRDefault="00056980">
      <w:r>
        <w:separator/>
      </w:r>
    </w:p>
  </w:footnote>
  <w:footnote w:type="continuationSeparator" w:id="0">
    <w:p w:rsidR="00056980" w:rsidRDefault="0005698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1AA"/>
    <w:rsid w:val="00056980"/>
    <w:rsid w:val="00074A7D"/>
    <w:rsid w:val="000768DD"/>
    <w:rsid w:val="00095B54"/>
    <w:rsid w:val="000C1CB7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770"/>
    <w:rsid w:val="00240D6D"/>
    <w:rsid w:val="00246CC0"/>
    <w:rsid w:val="00252233"/>
    <w:rsid w:val="0025722C"/>
    <w:rsid w:val="002639CA"/>
    <w:rsid w:val="002805FF"/>
    <w:rsid w:val="00292769"/>
    <w:rsid w:val="00296250"/>
    <w:rsid w:val="002A4678"/>
    <w:rsid w:val="002B5820"/>
    <w:rsid w:val="002E04A7"/>
    <w:rsid w:val="002F1110"/>
    <w:rsid w:val="00314823"/>
    <w:rsid w:val="003458ED"/>
    <w:rsid w:val="00347E98"/>
    <w:rsid w:val="003526FB"/>
    <w:rsid w:val="00355F91"/>
    <w:rsid w:val="003818AE"/>
    <w:rsid w:val="003A1012"/>
    <w:rsid w:val="003B5CE6"/>
    <w:rsid w:val="003C6485"/>
    <w:rsid w:val="003C6AD1"/>
    <w:rsid w:val="003D36A5"/>
    <w:rsid w:val="003F5616"/>
    <w:rsid w:val="004037F0"/>
    <w:rsid w:val="004055A2"/>
    <w:rsid w:val="00412058"/>
    <w:rsid w:val="00474757"/>
    <w:rsid w:val="004D41BB"/>
    <w:rsid w:val="004F54EE"/>
    <w:rsid w:val="005306E6"/>
    <w:rsid w:val="005358E6"/>
    <w:rsid w:val="0055720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0222"/>
    <w:rsid w:val="006E1490"/>
    <w:rsid w:val="006F05D0"/>
    <w:rsid w:val="0070106C"/>
    <w:rsid w:val="00727728"/>
    <w:rsid w:val="007358A5"/>
    <w:rsid w:val="007412B1"/>
    <w:rsid w:val="00747CA6"/>
    <w:rsid w:val="00750650"/>
    <w:rsid w:val="00762294"/>
    <w:rsid w:val="0076724C"/>
    <w:rsid w:val="00797118"/>
    <w:rsid w:val="007B19E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1E2"/>
    <w:rsid w:val="00853390"/>
    <w:rsid w:val="008664B3"/>
    <w:rsid w:val="00897167"/>
    <w:rsid w:val="008B6839"/>
    <w:rsid w:val="008E128F"/>
    <w:rsid w:val="00933CA8"/>
    <w:rsid w:val="00936F44"/>
    <w:rsid w:val="00971DE0"/>
    <w:rsid w:val="00983820"/>
    <w:rsid w:val="009A4B94"/>
    <w:rsid w:val="009C0583"/>
    <w:rsid w:val="009D3840"/>
    <w:rsid w:val="00A0709B"/>
    <w:rsid w:val="00A11E00"/>
    <w:rsid w:val="00A421F7"/>
    <w:rsid w:val="00A57D9B"/>
    <w:rsid w:val="00A62C24"/>
    <w:rsid w:val="00A82079"/>
    <w:rsid w:val="00A925F6"/>
    <w:rsid w:val="00AC6D49"/>
    <w:rsid w:val="00AD7083"/>
    <w:rsid w:val="00AE43D0"/>
    <w:rsid w:val="00AE58C9"/>
    <w:rsid w:val="00B23519"/>
    <w:rsid w:val="00B3178F"/>
    <w:rsid w:val="00B6346A"/>
    <w:rsid w:val="00B70AE3"/>
    <w:rsid w:val="00BA0D45"/>
    <w:rsid w:val="00BF6B5D"/>
    <w:rsid w:val="00C15A3C"/>
    <w:rsid w:val="00C2327A"/>
    <w:rsid w:val="00C30044"/>
    <w:rsid w:val="00C34DB6"/>
    <w:rsid w:val="00C447A8"/>
    <w:rsid w:val="00C70E25"/>
    <w:rsid w:val="00C72298"/>
    <w:rsid w:val="00C926E4"/>
    <w:rsid w:val="00C9306F"/>
    <w:rsid w:val="00CB479B"/>
    <w:rsid w:val="00CB4E27"/>
    <w:rsid w:val="00CD1219"/>
    <w:rsid w:val="00CE4F35"/>
    <w:rsid w:val="00D155F7"/>
    <w:rsid w:val="00D4690F"/>
    <w:rsid w:val="00D6236E"/>
    <w:rsid w:val="00D957BD"/>
    <w:rsid w:val="00DD4A7E"/>
    <w:rsid w:val="00DF1948"/>
    <w:rsid w:val="00DF2926"/>
    <w:rsid w:val="00DF6EB5"/>
    <w:rsid w:val="00E1292E"/>
    <w:rsid w:val="00E366A1"/>
    <w:rsid w:val="00E70B85"/>
    <w:rsid w:val="00E70D63"/>
    <w:rsid w:val="00E725B3"/>
    <w:rsid w:val="00EB3287"/>
    <w:rsid w:val="00F244AD"/>
    <w:rsid w:val="00F30FB7"/>
    <w:rsid w:val="00F506F8"/>
    <w:rsid w:val="00F85FF5"/>
    <w:rsid w:val="00F8725E"/>
    <w:rsid w:val="00F93E10"/>
    <w:rsid w:val="00FB1E25"/>
    <w:rsid w:val="00FB3E39"/>
    <w:rsid w:val="00FC0C10"/>
    <w:rsid w:val="00FC0F45"/>
    <w:rsid w:val="00FC7C2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690D72-1E31-482C-8487-DF9E9132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B02B5F-53FF-4320-971D-4D6D98A3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873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10</cp:revision>
  <cp:lastPrinted>2017-05-05T10:11:00Z</cp:lastPrinted>
  <dcterms:created xsi:type="dcterms:W3CDTF">2017-05-05T10:25:00Z</dcterms:created>
  <dcterms:modified xsi:type="dcterms:W3CDTF">2017-05-15T04:57:00Z</dcterms:modified>
</cp:coreProperties>
</file>