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C77B3F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04829">
        <w:fldChar w:fldCharType="separate"/>
      </w:r>
      <w:r w:rsidR="00C77B3F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C77B3F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C77B3F" w:rsidRPr="00F506F8">
        <w:rPr>
          <w:b/>
          <w:i/>
          <w:sz w:val="22"/>
          <w:szCs w:val="22"/>
        </w:rPr>
      </w:r>
      <w:r w:rsidR="00C77B3F" w:rsidRPr="00F506F8">
        <w:rPr>
          <w:b/>
          <w:i/>
          <w:sz w:val="22"/>
          <w:szCs w:val="22"/>
        </w:rPr>
        <w:fldChar w:fldCharType="separate"/>
      </w:r>
      <w:r w:rsidR="004900EA">
        <w:rPr>
          <w:b/>
          <w:i/>
          <w:sz w:val="22"/>
          <w:szCs w:val="22"/>
        </w:rPr>
        <w:t>Bc. Vlastimil Machů</w:t>
      </w:r>
      <w:r w:rsidR="00C77B3F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C77B3F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04829">
        <w:fldChar w:fldCharType="separate"/>
      </w:r>
      <w:r w:rsidR="00C77B3F">
        <w:fldChar w:fldCharType="end"/>
      </w:r>
      <w:bookmarkEnd w:id="3"/>
      <w:r>
        <w:t xml:space="preserve"> DP:</w:t>
      </w:r>
      <w:bookmarkStart w:id="4" w:name="Text2"/>
      <w:r w:rsidR="00C77B3F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C77B3F" w:rsidRPr="00F506F8">
        <w:rPr>
          <w:b/>
          <w:i/>
          <w:sz w:val="22"/>
          <w:szCs w:val="22"/>
        </w:rPr>
      </w:r>
      <w:r w:rsidR="00C77B3F" w:rsidRPr="00F506F8">
        <w:rPr>
          <w:b/>
          <w:i/>
          <w:sz w:val="22"/>
          <w:szCs w:val="22"/>
        </w:rPr>
        <w:fldChar w:fldCharType="separate"/>
      </w:r>
      <w:r w:rsidR="004900EA">
        <w:rPr>
          <w:b/>
          <w:i/>
          <w:sz w:val="22"/>
          <w:szCs w:val="22"/>
        </w:rPr>
        <w:t>Ing. Dagmar Podlucká</w:t>
      </w:r>
      <w:r w:rsidR="00C77B3F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C77B3F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C77B3F" w:rsidRPr="00F506F8">
        <w:rPr>
          <w:b/>
          <w:i/>
          <w:sz w:val="22"/>
          <w:szCs w:val="22"/>
        </w:rPr>
      </w:r>
      <w:r w:rsidR="00C77B3F" w:rsidRPr="00F506F8">
        <w:rPr>
          <w:b/>
          <w:i/>
          <w:sz w:val="22"/>
          <w:szCs w:val="22"/>
        </w:rPr>
        <w:fldChar w:fldCharType="separate"/>
      </w:r>
      <w:r w:rsidR="004900EA">
        <w:rPr>
          <w:b/>
          <w:i/>
          <w:sz w:val="22"/>
          <w:szCs w:val="22"/>
        </w:rPr>
        <w:t>2016/2017</w:t>
      </w:r>
      <w:r w:rsidR="00C77B3F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C77B3F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C77B3F" w:rsidRPr="007358A5">
        <w:rPr>
          <w:b/>
          <w:i/>
          <w:sz w:val="22"/>
          <w:szCs w:val="22"/>
        </w:rPr>
      </w:r>
      <w:r w:rsidR="00C77B3F" w:rsidRPr="007358A5">
        <w:rPr>
          <w:b/>
          <w:i/>
          <w:sz w:val="22"/>
          <w:szCs w:val="22"/>
        </w:rPr>
        <w:fldChar w:fldCharType="separate"/>
      </w:r>
      <w:r w:rsidR="004900EA" w:rsidRPr="004900EA">
        <w:rPr>
          <w:b/>
          <w:i/>
          <w:sz w:val="22"/>
          <w:szCs w:val="22"/>
        </w:rPr>
        <w:t xml:space="preserve">Návrh opatření k efektivnímu využití mechanismu DPH u vybrané obchodní korporace </w:t>
      </w:r>
      <w:r w:rsidR="00C77B3F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C77B3F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4829">
              <w:rPr>
                <w:b/>
                <w:snapToGrid w:val="0"/>
                <w:color w:val="000000"/>
              </w:rPr>
            </w:r>
            <w:r w:rsidR="0010482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C77B3F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4829">
              <w:rPr>
                <w:snapToGrid w:val="0"/>
                <w:color w:val="000000"/>
              </w:rPr>
            </w:r>
            <w:r w:rsidR="001048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C77B3F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4829">
              <w:rPr>
                <w:snapToGrid w:val="0"/>
                <w:color w:val="000000"/>
              </w:rPr>
            </w:r>
            <w:r w:rsidR="001048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C77B3F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4829">
              <w:rPr>
                <w:snapToGrid w:val="0"/>
                <w:color w:val="000000"/>
              </w:rPr>
            </w:r>
            <w:r w:rsidR="001048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C77B3F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4829">
              <w:rPr>
                <w:b/>
                <w:snapToGrid w:val="0"/>
                <w:color w:val="000000"/>
              </w:rPr>
            </w:r>
            <w:r w:rsidR="0010482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C77B3F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4829">
              <w:rPr>
                <w:snapToGrid w:val="0"/>
                <w:color w:val="000000"/>
              </w:rPr>
            </w:r>
            <w:r w:rsidR="001048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C77B3F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4829">
              <w:rPr>
                <w:snapToGrid w:val="0"/>
                <w:color w:val="000000"/>
              </w:rPr>
            </w:r>
            <w:r w:rsidR="001048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C77B3F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4829">
              <w:rPr>
                <w:snapToGrid w:val="0"/>
                <w:color w:val="000000"/>
              </w:rPr>
            </w:r>
            <w:r w:rsidR="001048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C77B3F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4829">
              <w:rPr>
                <w:snapToGrid w:val="0"/>
                <w:color w:val="000000"/>
              </w:rPr>
            </w:r>
            <w:r w:rsidR="001048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C77B3F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4829">
              <w:rPr>
                <w:b/>
                <w:snapToGrid w:val="0"/>
                <w:color w:val="000000"/>
              </w:rPr>
            </w:r>
            <w:r w:rsidR="0010482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C77B3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4829">
              <w:rPr>
                <w:snapToGrid w:val="0"/>
                <w:color w:val="000000"/>
              </w:rPr>
            </w:r>
            <w:r w:rsidR="001048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C77B3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4829">
              <w:rPr>
                <w:snapToGrid w:val="0"/>
                <w:color w:val="000000"/>
              </w:rPr>
            </w:r>
            <w:r w:rsidR="001048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C77B3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4829">
              <w:rPr>
                <w:snapToGrid w:val="0"/>
                <w:color w:val="000000"/>
              </w:rPr>
            </w:r>
            <w:r w:rsidR="001048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C77B3F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4829">
              <w:rPr>
                <w:b/>
                <w:snapToGrid w:val="0"/>
                <w:color w:val="000000"/>
              </w:rPr>
            </w:r>
            <w:r w:rsidR="0010482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C77B3F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4829">
              <w:rPr>
                <w:snapToGrid w:val="0"/>
                <w:color w:val="000000"/>
              </w:rPr>
            </w:r>
            <w:r w:rsidR="001048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C77B3F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4829">
              <w:rPr>
                <w:snapToGrid w:val="0"/>
                <w:color w:val="000000"/>
              </w:rPr>
            </w:r>
            <w:r w:rsidR="001048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C77B3F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4829">
              <w:rPr>
                <w:snapToGrid w:val="0"/>
                <w:color w:val="000000"/>
              </w:rPr>
            </w:r>
            <w:r w:rsidR="001048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C77B3F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4829">
              <w:rPr>
                <w:snapToGrid w:val="0"/>
                <w:color w:val="000000"/>
              </w:rPr>
            </w:r>
            <w:r w:rsidR="001048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C77B3F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4829">
              <w:rPr>
                <w:snapToGrid w:val="0"/>
                <w:color w:val="000000"/>
              </w:rPr>
            </w:r>
            <w:r w:rsidR="001048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C77B3F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4829">
              <w:rPr>
                <w:b/>
                <w:snapToGrid w:val="0"/>
                <w:color w:val="000000"/>
              </w:rPr>
            </w:r>
            <w:r w:rsidR="0010482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C77B3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4829">
              <w:rPr>
                <w:snapToGrid w:val="0"/>
                <w:color w:val="000000"/>
              </w:rPr>
            </w:r>
            <w:r w:rsidR="001048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C77B3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4829">
              <w:rPr>
                <w:snapToGrid w:val="0"/>
                <w:color w:val="000000"/>
              </w:rPr>
            </w:r>
            <w:r w:rsidR="001048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C77B3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4829">
              <w:rPr>
                <w:snapToGrid w:val="0"/>
                <w:color w:val="000000"/>
              </w:rPr>
            </w:r>
            <w:r w:rsidR="001048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C77B3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4829">
              <w:rPr>
                <w:snapToGrid w:val="0"/>
                <w:color w:val="000000"/>
              </w:rPr>
            </w:r>
            <w:r w:rsidR="001048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C77B3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4829">
              <w:rPr>
                <w:snapToGrid w:val="0"/>
                <w:color w:val="000000"/>
              </w:rPr>
            </w:r>
            <w:r w:rsidR="001048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C77B3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4829">
              <w:rPr>
                <w:snapToGrid w:val="0"/>
                <w:color w:val="000000"/>
              </w:rPr>
            </w:r>
            <w:r w:rsidR="001048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C77B3F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4829">
              <w:rPr>
                <w:b/>
                <w:snapToGrid w:val="0"/>
                <w:color w:val="000000"/>
              </w:rPr>
            </w:r>
            <w:r w:rsidR="0010482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C77B3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4829">
              <w:rPr>
                <w:snapToGrid w:val="0"/>
                <w:color w:val="000000"/>
              </w:rPr>
            </w:r>
            <w:r w:rsidR="001048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C77B3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4829">
              <w:rPr>
                <w:snapToGrid w:val="0"/>
                <w:color w:val="000000"/>
              </w:rPr>
            </w:r>
            <w:r w:rsidR="001048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C77B3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4829">
              <w:rPr>
                <w:snapToGrid w:val="0"/>
                <w:color w:val="000000"/>
              </w:rPr>
            </w:r>
            <w:r w:rsidR="001048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C77B3F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4829">
              <w:rPr>
                <w:snapToGrid w:val="0"/>
                <w:color w:val="000000"/>
              </w:rPr>
            </w:r>
            <w:r w:rsidR="001048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C77B3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4829">
              <w:rPr>
                <w:snapToGrid w:val="0"/>
                <w:color w:val="000000"/>
              </w:rPr>
            </w:r>
            <w:r w:rsidR="001048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C77B3F" w:rsidP="004900E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900EA">
              <w:rPr>
                <w:b/>
                <w:noProof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845B98" w:rsidRPr="00AE58C9" w:rsidRDefault="00C77B3F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900EA">
        <w:rPr>
          <w:i/>
          <w:noProof/>
        </w:rPr>
        <w:t xml:space="preserve">Tato diplomová práce  detailně a srozumitelně popisuje problematiku DPH ve zvoleném zdaňovacím období ve vybrané korporaci. </w:t>
      </w:r>
      <w:r w:rsidR="005D6F1D">
        <w:rPr>
          <w:i/>
          <w:noProof/>
        </w:rPr>
        <w:t xml:space="preserve">Student </w:t>
      </w:r>
      <w:r w:rsidR="004900EA">
        <w:rPr>
          <w:i/>
          <w:noProof/>
        </w:rPr>
        <w:t>postupuje</w:t>
      </w:r>
      <w:r w:rsidR="00AB35C7">
        <w:rPr>
          <w:i/>
          <w:noProof/>
        </w:rPr>
        <w:t xml:space="preserve"> logicky</w:t>
      </w:r>
      <w:r w:rsidR="009F03AC">
        <w:rPr>
          <w:i/>
          <w:noProof/>
        </w:rPr>
        <w:t xml:space="preserve"> a systematicky</w:t>
      </w:r>
      <w:r w:rsidR="004900EA">
        <w:rPr>
          <w:i/>
          <w:noProof/>
        </w:rPr>
        <w:t xml:space="preserve"> v rámci zvoleného zdaňovacího období, které odpovídá jednomu přiznání k DPH,</w:t>
      </w:r>
      <w:r w:rsidR="005D6F1D">
        <w:rPr>
          <w:i/>
          <w:noProof/>
        </w:rPr>
        <w:t xml:space="preserve"> od analýzy jednotlivých řádků tohoto podání, až po </w:t>
      </w:r>
      <w:r w:rsidR="00AB35C7">
        <w:rPr>
          <w:i/>
          <w:noProof/>
        </w:rPr>
        <w:t xml:space="preserve">podrobný </w:t>
      </w:r>
      <w:r w:rsidR="005D6F1D">
        <w:rPr>
          <w:i/>
          <w:noProof/>
        </w:rPr>
        <w:t xml:space="preserve">rozbor jednotlivých případů a nálezů. Detailně, srozumitelně a přehledně jsou zpracovány doporučení a závěry, které jsou jednotlivě popsány, dokresleny tabulkami a </w:t>
      </w:r>
      <w:r w:rsidR="00337B13">
        <w:rPr>
          <w:i/>
          <w:noProof/>
        </w:rPr>
        <w:t xml:space="preserve">vhodně </w:t>
      </w:r>
      <w:r w:rsidR="005D6F1D">
        <w:rPr>
          <w:i/>
          <w:noProof/>
        </w:rPr>
        <w:t>shrnuty v</w:t>
      </w:r>
      <w:r w:rsidR="00AB35C7">
        <w:rPr>
          <w:i/>
          <w:noProof/>
        </w:rPr>
        <w:t xml:space="preserve"> dodatečném přiznání.</w:t>
      </w:r>
      <w:r w:rsidR="005D6F1D">
        <w:rPr>
          <w:i/>
          <w:noProof/>
        </w:rPr>
        <w:t xml:space="preserve">  </w:t>
      </w: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C77B3F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04829">
        <w:rPr>
          <w:i/>
        </w:rPr>
      </w:r>
      <w:r w:rsidR="00104829">
        <w:rPr>
          <w:i/>
        </w:rPr>
        <w:fldChar w:fldCharType="separate"/>
      </w:r>
      <w:r w:rsidR="00C77B3F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C77B3F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04829">
        <w:rPr>
          <w:i/>
        </w:rPr>
      </w:r>
      <w:r w:rsidR="00104829">
        <w:rPr>
          <w:i/>
        </w:rPr>
        <w:fldChar w:fldCharType="separate"/>
      </w:r>
      <w:r w:rsidR="00C77B3F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C77B3F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C77B3F" w:rsidRPr="00936F44">
        <w:rPr>
          <w:i/>
        </w:rPr>
      </w:r>
      <w:r w:rsidR="00C77B3F" w:rsidRPr="00936F44">
        <w:rPr>
          <w:i/>
        </w:rPr>
        <w:fldChar w:fldCharType="separate"/>
      </w:r>
      <w:r w:rsidR="004900EA">
        <w:rPr>
          <w:i/>
          <w:noProof/>
        </w:rPr>
        <w:t>9.5.2017</w:t>
      </w:r>
      <w:r w:rsidR="00C77B3F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C77B3F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04829">
        <w:fldChar w:fldCharType="separate"/>
      </w:r>
      <w:r w:rsidR="00C77B3F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829" w:rsidRDefault="00104829">
      <w:r>
        <w:separator/>
      </w:r>
    </w:p>
  </w:endnote>
  <w:endnote w:type="continuationSeparator" w:id="0">
    <w:p w:rsidR="00104829" w:rsidRDefault="00104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829" w:rsidRDefault="00104829">
      <w:r>
        <w:separator/>
      </w:r>
    </w:p>
  </w:footnote>
  <w:footnote w:type="continuationSeparator" w:id="0">
    <w:p w:rsidR="00104829" w:rsidRDefault="00104829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0F2FBB"/>
    <w:rsid w:val="00104829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37B13"/>
    <w:rsid w:val="003458ED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900EA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D6F1D"/>
    <w:rsid w:val="005E1278"/>
    <w:rsid w:val="005F755D"/>
    <w:rsid w:val="0060527D"/>
    <w:rsid w:val="006671D8"/>
    <w:rsid w:val="006E1490"/>
    <w:rsid w:val="006F05D0"/>
    <w:rsid w:val="006F6793"/>
    <w:rsid w:val="00727728"/>
    <w:rsid w:val="007358A5"/>
    <w:rsid w:val="00747CA6"/>
    <w:rsid w:val="00750650"/>
    <w:rsid w:val="00762294"/>
    <w:rsid w:val="0076724C"/>
    <w:rsid w:val="007D3E97"/>
    <w:rsid w:val="007D6146"/>
    <w:rsid w:val="00806420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A0FB2"/>
    <w:rsid w:val="008A2EA4"/>
    <w:rsid w:val="008B6839"/>
    <w:rsid w:val="00936F44"/>
    <w:rsid w:val="00971DE0"/>
    <w:rsid w:val="00983820"/>
    <w:rsid w:val="009C0583"/>
    <w:rsid w:val="009D3840"/>
    <w:rsid w:val="009F03AC"/>
    <w:rsid w:val="00A0709B"/>
    <w:rsid w:val="00A11E00"/>
    <w:rsid w:val="00A421F7"/>
    <w:rsid w:val="00A57D9B"/>
    <w:rsid w:val="00A82079"/>
    <w:rsid w:val="00A925F6"/>
    <w:rsid w:val="00AB35C7"/>
    <w:rsid w:val="00AC6D49"/>
    <w:rsid w:val="00AD7083"/>
    <w:rsid w:val="00AE58C9"/>
    <w:rsid w:val="00B23519"/>
    <w:rsid w:val="00B3178F"/>
    <w:rsid w:val="00B6346A"/>
    <w:rsid w:val="00BD3AC3"/>
    <w:rsid w:val="00BF6B5D"/>
    <w:rsid w:val="00C2327A"/>
    <w:rsid w:val="00C30044"/>
    <w:rsid w:val="00C447A8"/>
    <w:rsid w:val="00C70E25"/>
    <w:rsid w:val="00C72298"/>
    <w:rsid w:val="00C77B3F"/>
    <w:rsid w:val="00C9306F"/>
    <w:rsid w:val="00CB4E27"/>
    <w:rsid w:val="00CD1219"/>
    <w:rsid w:val="00CE4F35"/>
    <w:rsid w:val="00D10473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C86DF51-9E2E-4233-83F3-DFC936196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679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67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190A7F9-5C59-4ABF-BDB7-0D1CEE8C7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2017-05-10T07:33:00Z</cp:lastPrinted>
  <dcterms:created xsi:type="dcterms:W3CDTF">2017-05-10T07:37:00Z</dcterms:created>
  <dcterms:modified xsi:type="dcterms:W3CDTF">2017-05-10T07:37:00Z</dcterms:modified>
</cp:coreProperties>
</file>