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B37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Olga Škrabalová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B37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Filozofie výchovy a její přínos pro edukaci dětí a mládeže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B37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B37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B37F4" w:rsidP="009B3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95AE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421C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F0E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F0E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F0E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21C4" w:rsidP="00A95A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161B8C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Silné stránky</w:t>
            </w:r>
            <w:r>
              <w:rPr>
                <w:sz w:val="22"/>
                <w:szCs w:val="22"/>
              </w:rPr>
              <w:t>:</w:t>
            </w:r>
          </w:p>
          <w:p w:rsidR="00161B8C" w:rsidRDefault="00B421C4" w:rsidP="00B421C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Zajímavé téma, ale zcela bez využití jeho potenciálu (viz Slabé stránky).</w:t>
            </w:r>
          </w:p>
          <w:p w:rsidR="00161B8C" w:rsidRPr="00161B8C" w:rsidRDefault="00161B8C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>:</w:t>
            </w:r>
          </w:p>
          <w:p w:rsidR="00B411DB" w:rsidRDefault="00A95AE5" w:rsidP="00B421C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str. 49 autorka uvádí, že „…Filozofie pro děti je…interesantní koncept, zajímá mě, zda v praxi mezi dětmi může být metodou…“, avšak charakteristika tohoto konceptu je v textu zmíněna pouze okrajově, zejména v souvislosti s formulací základní výzkumné otázky (str. 49).</w:t>
            </w:r>
          </w:p>
          <w:p w:rsidR="003F0E29" w:rsidRDefault="003F0E29" w:rsidP="00B421C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Str. 51: „Rozhovory standardizované s otevřenými otázkami“…. prosím autorku o vysvětlení</w:t>
            </w:r>
            <w:r w:rsidR="0069395E">
              <w:rPr>
                <w:sz w:val="22"/>
                <w:szCs w:val="22"/>
              </w:rPr>
              <w:t>.</w:t>
            </w:r>
          </w:p>
          <w:p w:rsidR="003F0E29" w:rsidRDefault="003F0E29" w:rsidP="00B421C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Str. 52 – název subkapitoly 4.5 „Rozhovory standardizované s otevřenými otázkami“ – první věta této subkapitoly „Dotazník určený ke standardizovanému rozhovoru…“  Prosím autorku, aby u obhajoby podrobně vysvětlila, jak tedy výzkumné </w:t>
            </w:r>
            <w:r w:rsidR="0069395E">
              <w:rPr>
                <w:sz w:val="22"/>
                <w:szCs w:val="22"/>
              </w:rPr>
              <w:t>šetření realizovala.</w:t>
            </w:r>
            <w:bookmarkStart w:id="0" w:name="_GoBack"/>
            <w:bookmarkEnd w:id="0"/>
          </w:p>
          <w:p w:rsidR="003F0E29" w:rsidRDefault="003F0E29" w:rsidP="00B421C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Subkapitola 5.5 „Shrnutí výsledků výzkumného šetření“ (str. 59)  se omezuje na dvě tabulky!!!</w:t>
            </w:r>
          </w:p>
          <w:p w:rsidR="003F0E29" w:rsidRPr="00C50B27" w:rsidRDefault="003F0E29" w:rsidP="00B421C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Subkapitola 5.6 „Doporučení pro praxi“ (str. 61)</w:t>
            </w:r>
            <w:r w:rsidR="00B421C4">
              <w:rPr>
                <w:sz w:val="22"/>
                <w:szCs w:val="22"/>
              </w:rPr>
              <w:t xml:space="preserve"> neobsahuje žádná doporučení pro praxi, ale spíše autorčina konstatování o tom, jak je ráda, že si „mohla metodu vyzkoušet“; jak „filozofie slouží k tomu, abychom si života vážili“….atd.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B421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21C4" w:rsidRPr="00B421C4" w:rsidRDefault="00B421C4" w:rsidP="00362AB0">
            <w:pPr>
              <w:rPr>
                <w:sz w:val="22"/>
                <w:szCs w:val="22"/>
              </w:rPr>
            </w:pPr>
            <w:r w:rsidRPr="00B421C4">
              <w:rPr>
                <w:sz w:val="22"/>
                <w:szCs w:val="22"/>
              </w:rPr>
              <w:t>Prosím autorku, aby reagovala na výše uvedené připomínky.</w:t>
            </w:r>
          </w:p>
          <w:p w:rsidR="00B411DB" w:rsidRPr="00C50B27" w:rsidRDefault="00571C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Nacházíte ve Filozofii pro děti a v Instrumentálním programování R. Fe</w:t>
            </w:r>
            <w:r w:rsidR="00A95AE5">
              <w:rPr>
                <w:sz w:val="22"/>
                <w:szCs w:val="22"/>
              </w:rPr>
              <w:t>uersteina  nějaké společně rysy využitelné pro praxi sociální pedagogiky?</w:t>
            </w:r>
            <w:r w:rsidR="00B421C4">
              <w:rPr>
                <w:sz w:val="22"/>
                <w:szCs w:val="22"/>
              </w:rPr>
              <w:t xml:space="preserve"> Svou odpověď zdůvodněte.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3F0E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D1249">
              <w:rPr>
                <w:sz w:val="22"/>
                <w:szCs w:val="22"/>
              </w:rPr>
              <w:t xml:space="preserve"> 5.5. 2017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CD124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D1249">
              <w:rPr>
                <w:sz w:val="22"/>
                <w:szCs w:val="22"/>
              </w:rPr>
              <w:t xml:space="preserve"> Zuzana Hrnčiříková, v.r.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ADA" w:rsidRDefault="00C05ADA">
      <w:r>
        <w:separator/>
      </w:r>
    </w:p>
  </w:endnote>
  <w:endnote w:type="continuationSeparator" w:id="0">
    <w:p w:rsidR="00C05ADA" w:rsidRDefault="00C05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ADA" w:rsidRDefault="00C05ADA">
      <w:r>
        <w:separator/>
      </w:r>
    </w:p>
  </w:footnote>
  <w:footnote w:type="continuationSeparator" w:id="0">
    <w:p w:rsidR="00C05ADA" w:rsidRDefault="00C05AD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43DCF"/>
    <w:multiLevelType w:val="hybridMultilevel"/>
    <w:tmpl w:val="F5BCA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BB3194"/>
    <w:multiLevelType w:val="hybridMultilevel"/>
    <w:tmpl w:val="74EC1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4C82"/>
    <w:rsid w:val="00161B8C"/>
    <w:rsid w:val="00362AB0"/>
    <w:rsid w:val="0038585C"/>
    <w:rsid w:val="003F0E29"/>
    <w:rsid w:val="003F5DA2"/>
    <w:rsid w:val="00512982"/>
    <w:rsid w:val="00526D47"/>
    <w:rsid w:val="0055255D"/>
    <w:rsid w:val="00571C78"/>
    <w:rsid w:val="005C219A"/>
    <w:rsid w:val="0060475C"/>
    <w:rsid w:val="006847E2"/>
    <w:rsid w:val="0069395E"/>
    <w:rsid w:val="008614B3"/>
    <w:rsid w:val="009B2248"/>
    <w:rsid w:val="009B37F4"/>
    <w:rsid w:val="00A14C82"/>
    <w:rsid w:val="00A95AE5"/>
    <w:rsid w:val="00AF1740"/>
    <w:rsid w:val="00B26B0E"/>
    <w:rsid w:val="00B411DB"/>
    <w:rsid w:val="00B421C4"/>
    <w:rsid w:val="00BA3203"/>
    <w:rsid w:val="00BC1C6C"/>
    <w:rsid w:val="00C05ADA"/>
    <w:rsid w:val="00C50B27"/>
    <w:rsid w:val="00CD1249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ownloads\POSUDEK%20OPONENTA%20DIPLOMOV&#201;%20PR&#193;CE_2015%20(2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(2)</Template>
  <TotalTime>247</TotalTime>
  <Pages>2</Pages>
  <Words>388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Hrnčiříková Zuzana</dc:creator>
  <cp:lastModifiedBy>Hrnčiříková Zuzana</cp:lastModifiedBy>
  <cp:revision>6</cp:revision>
  <cp:lastPrinted>2012-04-25T08:21:00Z</cp:lastPrinted>
  <dcterms:created xsi:type="dcterms:W3CDTF">2017-04-21T07:59:00Z</dcterms:created>
  <dcterms:modified xsi:type="dcterms:W3CDTF">2017-05-05T06:26:00Z</dcterms:modified>
</cp:coreProperties>
</file>