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83"/>
        <w:gridCol w:w="1158"/>
        <w:gridCol w:w="2505"/>
        <w:gridCol w:w="467"/>
        <w:gridCol w:w="465"/>
        <w:gridCol w:w="465"/>
        <w:gridCol w:w="467"/>
        <w:gridCol w:w="465"/>
        <w:gridCol w:w="467"/>
      </w:tblGrid>
      <w:tr w:rsidR="006847E2" w:rsidRPr="00C50B27" w:rsidTr="00BF61A9">
        <w:tc>
          <w:tcPr>
            <w:tcW w:w="5000" w:type="pct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BF61A9">
        <w:tc>
          <w:tcPr>
            <w:tcW w:w="1429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3571" w:type="pct"/>
            <w:gridSpan w:val="8"/>
          </w:tcPr>
          <w:p w:rsidR="006847E2" w:rsidRPr="00C50B27" w:rsidRDefault="00BF61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Lucie Opletalová</w:t>
            </w:r>
          </w:p>
        </w:tc>
      </w:tr>
      <w:tr w:rsidR="006847E2" w:rsidRPr="00C50B27" w:rsidTr="00BF61A9">
        <w:tc>
          <w:tcPr>
            <w:tcW w:w="1429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3571" w:type="pct"/>
            <w:gridSpan w:val="8"/>
          </w:tcPr>
          <w:p w:rsidR="006847E2" w:rsidRPr="00C50B27" w:rsidRDefault="00BF61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k prosociálnímu chování u dětí mladšího školního věku</w:t>
            </w:r>
          </w:p>
        </w:tc>
      </w:tr>
      <w:tr w:rsidR="00BF61A9" w:rsidRPr="00C50B27" w:rsidTr="00BF61A9">
        <w:tc>
          <w:tcPr>
            <w:tcW w:w="1429" w:type="pct"/>
          </w:tcPr>
          <w:p w:rsidR="00BF61A9" w:rsidRPr="00C50B27" w:rsidRDefault="00BF61A9" w:rsidP="00BF61A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3571" w:type="pct"/>
            <w:gridSpan w:val="8"/>
          </w:tcPr>
          <w:p w:rsidR="00BF61A9" w:rsidRPr="00C50B27" w:rsidRDefault="00BF61A9" w:rsidP="00BF6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Jitka Vaculíková, Ph.D.</w:t>
            </w:r>
          </w:p>
        </w:tc>
      </w:tr>
      <w:tr w:rsidR="00BF61A9" w:rsidRPr="00C50B27" w:rsidTr="00BF61A9">
        <w:tc>
          <w:tcPr>
            <w:tcW w:w="1429" w:type="pct"/>
          </w:tcPr>
          <w:p w:rsidR="00BF61A9" w:rsidRPr="00C50B27" w:rsidRDefault="00BF61A9" w:rsidP="00BF61A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3571" w:type="pct"/>
            <w:gridSpan w:val="8"/>
          </w:tcPr>
          <w:p w:rsidR="00BF61A9" w:rsidRPr="00C50B27" w:rsidRDefault="00BF61A9" w:rsidP="00BF6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61A9" w:rsidRPr="00C50B27" w:rsidTr="00BF61A9">
        <w:tc>
          <w:tcPr>
            <w:tcW w:w="1429" w:type="pct"/>
          </w:tcPr>
          <w:p w:rsidR="00BF61A9" w:rsidRPr="00C50B27" w:rsidRDefault="00BF61A9" w:rsidP="00BF61A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3571" w:type="pct"/>
            <w:gridSpan w:val="8"/>
          </w:tcPr>
          <w:p w:rsidR="00BF61A9" w:rsidRPr="00C50B27" w:rsidRDefault="00BF61A9" w:rsidP="00BF6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BF61A9">
        <w:tc>
          <w:tcPr>
            <w:tcW w:w="1429" w:type="pct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571" w:type="pct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BF61A9">
        <w:tc>
          <w:tcPr>
            <w:tcW w:w="5000" w:type="pct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BF61A9">
        <w:tc>
          <w:tcPr>
            <w:tcW w:w="3455" w:type="pct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8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BF61A9">
        <w:tc>
          <w:tcPr>
            <w:tcW w:w="3455" w:type="pct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258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BF61A9">
        <w:tc>
          <w:tcPr>
            <w:tcW w:w="3455" w:type="pct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58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BF61A9">
        <w:tc>
          <w:tcPr>
            <w:tcW w:w="5000" w:type="pct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BF61A9">
        <w:tc>
          <w:tcPr>
            <w:tcW w:w="3455" w:type="pct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8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BF61A9">
        <w:tc>
          <w:tcPr>
            <w:tcW w:w="3455" w:type="pct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8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BF61A9">
        <w:tc>
          <w:tcPr>
            <w:tcW w:w="3455" w:type="pct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258" w:type="pct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BF61A9">
        <w:tc>
          <w:tcPr>
            <w:tcW w:w="5000" w:type="pct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BF61A9">
        <w:tc>
          <w:tcPr>
            <w:tcW w:w="3455" w:type="pct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258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BF61A9">
        <w:tc>
          <w:tcPr>
            <w:tcW w:w="3455" w:type="pct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58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BF61A9">
        <w:tc>
          <w:tcPr>
            <w:tcW w:w="3455" w:type="pct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258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BF61A9">
        <w:tc>
          <w:tcPr>
            <w:tcW w:w="3455" w:type="pct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8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F61A9">
        <w:tc>
          <w:tcPr>
            <w:tcW w:w="5000" w:type="pct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BF61A9">
        <w:tc>
          <w:tcPr>
            <w:tcW w:w="3455" w:type="pct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8" w:type="pct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F61A9">
        <w:tc>
          <w:tcPr>
            <w:tcW w:w="3455" w:type="pct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8" w:type="pct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F61A9">
        <w:tc>
          <w:tcPr>
            <w:tcW w:w="3455" w:type="pct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58" w:type="pct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F61A9">
        <w:tc>
          <w:tcPr>
            <w:tcW w:w="5000" w:type="pct"/>
            <w:gridSpan w:val="9"/>
          </w:tcPr>
          <w:p w:rsidR="00BF61A9" w:rsidRPr="00C50B27" w:rsidRDefault="00BF61A9" w:rsidP="0086056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</w:t>
            </w:r>
            <w:r>
              <w:rPr>
                <w:b/>
                <w:sz w:val="22"/>
                <w:szCs w:val="22"/>
              </w:rPr>
              <w:t>e</w:t>
            </w:r>
          </w:p>
          <w:p w:rsidR="00BF61A9" w:rsidRPr="0082662C" w:rsidRDefault="00BF61A9" w:rsidP="00BF61A9">
            <w:pPr>
              <w:jc w:val="both"/>
              <w:rPr>
                <w:sz w:val="22"/>
                <w:szCs w:val="22"/>
              </w:rPr>
            </w:pPr>
            <w:r w:rsidRPr="0082662C">
              <w:rPr>
                <w:sz w:val="22"/>
                <w:szCs w:val="22"/>
              </w:rPr>
              <w:t>Práce je zaměřena na problematiku motivace k prosociálnímu chování u dětí mladšího školního věku. Na teoretické ukotvení práce navazuje zpracování dat založené na kvantitativní metodologii.</w:t>
            </w:r>
            <w:r w:rsidR="000B6061" w:rsidRPr="0082662C">
              <w:rPr>
                <w:sz w:val="22"/>
                <w:szCs w:val="22"/>
              </w:rPr>
              <w:t xml:space="preserve"> Ve výzkumu bylo využito metody pedagogického experimentu představující aplikaci Programu podpory prosociálního chování</w:t>
            </w:r>
            <w:r w:rsidR="00865EEC">
              <w:rPr>
                <w:sz w:val="22"/>
                <w:szCs w:val="22"/>
              </w:rPr>
              <w:t>, jenž byl</w:t>
            </w:r>
            <w:r w:rsidR="0082662C" w:rsidRPr="0082662C">
              <w:rPr>
                <w:sz w:val="22"/>
                <w:szCs w:val="22"/>
              </w:rPr>
              <w:t xml:space="preserve"> inspirován zásadními myšlenkami prof. </w:t>
            </w:r>
            <w:r w:rsidR="0082662C" w:rsidRPr="0082662C">
              <w:rPr>
                <w:rStyle w:val="st"/>
                <w:sz w:val="22"/>
                <w:szCs w:val="22"/>
              </w:rPr>
              <w:t xml:space="preserve">Roberta </w:t>
            </w:r>
            <w:proofErr w:type="spellStart"/>
            <w:r w:rsidR="0082662C" w:rsidRPr="0082662C">
              <w:rPr>
                <w:rStyle w:val="st"/>
                <w:sz w:val="22"/>
                <w:szCs w:val="22"/>
              </w:rPr>
              <w:t>Roche</w:t>
            </w:r>
            <w:proofErr w:type="spellEnd"/>
            <w:r w:rsidR="0082662C" w:rsidRPr="0082662C">
              <w:rPr>
                <w:rStyle w:val="st"/>
                <w:sz w:val="22"/>
                <w:szCs w:val="22"/>
              </w:rPr>
              <w:t xml:space="preserve"> </w:t>
            </w:r>
            <w:proofErr w:type="spellStart"/>
            <w:r w:rsidR="0082662C" w:rsidRPr="0082662C">
              <w:rPr>
                <w:rStyle w:val="st"/>
                <w:sz w:val="22"/>
                <w:szCs w:val="22"/>
              </w:rPr>
              <w:t>Olivara</w:t>
            </w:r>
            <w:proofErr w:type="spellEnd"/>
            <w:r w:rsidR="0082662C" w:rsidRPr="0082662C">
              <w:rPr>
                <w:rStyle w:val="st"/>
                <w:sz w:val="22"/>
                <w:szCs w:val="22"/>
              </w:rPr>
              <w:t xml:space="preserve"> z </w:t>
            </w:r>
            <w:r w:rsidR="0082662C" w:rsidRPr="0082662C">
              <w:rPr>
                <w:rStyle w:val="Zdraznn"/>
                <w:i w:val="0"/>
                <w:sz w:val="22"/>
                <w:szCs w:val="22"/>
              </w:rPr>
              <w:t>barcelonské Nezávislé univerzity</w:t>
            </w:r>
            <w:r w:rsidR="0082662C" w:rsidRPr="0082662C">
              <w:rPr>
                <w:sz w:val="22"/>
                <w:szCs w:val="22"/>
              </w:rPr>
              <w:t>, jehož práce se stala základem projektu celosvětově rozšířené Etické výchovy na ZŠ</w:t>
            </w:r>
            <w:r w:rsidR="008B293B">
              <w:rPr>
                <w:sz w:val="22"/>
                <w:szCs w:val="22"/>
              </w:rPr>
              <w:t>. Ú</w:t>
            </w:r>
            <w:r w:rsidR="000B6061" w:rsidRPr="0082662C">
              <w:rPr>
                <w:sz w:val="22"/>
                <w:szCs w:val="22"/>
              </w:rPr>
              <w:t>činnost</w:t>
            </w:r>
            <w:r w:rsidR="008B293B">
              <w:rPr>
                <w:sz w:val="22"/>
                <w:szCs w:val="22"/>
              </w:rPr>
              <w:t xml:space="preserve"> projektu</w:t>
            </w:r>
            <w:r w:rsidR="000B6061" w:rsidRPr="0082662C">
              <w:rPr>
                <w:sz w:val="22"/>
                <w:szCs w:val="22"/>
              </w:rPr>
              <w:t xml:space="preserve"> byla následně ověřována dot</w:t>
            </w:r>
            <w:r w:rsidR="008B293B">
              <w:rPr>
                <w:sz w:val="22"/>
                <w:szCs w:val="22"/>
              </w:rPr>
              <w:t>azníkovým šetřením a relevantně vyhodnocena</w:t>
            </w:r>
            <w:r w:rsidR="000B6061" w:rsidRPr="0082662C">
              <w:rPr>
                <w:sz w:val="22"/>
                <w:szCs w:val="22"/>
              </w:rPr>
              <w:t>.</w:t>
            </w:r>
          </w:p>
          <w:p w:rsidR="00BF61A9" w:rsidRPr="001D4D94" w:rsidRDefault="00BF61A9" w:rsidP="00860564">
            <w:pPr>
              <w:spacing w:before="240" w:after="120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Silné stránky práce</w:t>
            </w:r>
          </w:p>
          <w:p w:rsidR="00BF61A9" w:rsidRDefault="00BF61A9" w:rsidP="00BF61A9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Aktuální a velmi žádané téma.</w:t>
            </w:r>
          </w:p>
          <w:p w:rsidR="00BF61A9" w:rsidRDefault="00BF61A9" w:rsidP="00BF61A9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Teoretická práce je srozumitelně členěná a obsahově kompaktní.</w:t>
            </w:r>
          </w:p>
          <w:p w:rsidR="00BF61A9" w:rsidRDefault="00BF61A9" w:rsidP="00BF61A9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 xml:space="preserve">Promyšlená </w:t>
            </w:r>
            <w:r w:rsidR="000B6061">
              <w:rPr>
                <w:sz w:val="22"/>
                <w:szCs w:val="22"/>
              </w:rPr>
              <w:t xml:space="preserve">rozsáhlá </w:t>
            </w:r>
            <w:r>
              <w:rPr>
                <w:sz w:val="22"/>
                <w:szCs w:val="22"/>
              </w:rPr>
              <w:t>metodika empirické části práce.</w:t>
            </w:r>
          </w:p>
          <w:p w:rsidR="00BF61A9" w:rsidRDefault="00BF61A9" w:rsidP="00BF61A9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0B6061">
              <w:rPr>
                <w:sz w:val="22"/>
                <w:szCs w:val="22"/>
              </w:rPr>
              <w:t>Aplikační rovina práce a její přesahující dopad</w:t>
            </w:r>
            <w:r>
              <w:rPr>
                <w:sz w:val="22"/>
                <w:szCs w:val="22"/>
              </w:rPr>
              <w:t>.</w:t>
            </w:r>
          </w:p>
          <w:p w:rsidR="000B6061" w:rsidRDefault="000B6061" w:rsidP="00BF61A9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Využití pedagogického experimentu a jeho následné ověření.</w:t>
            </w:r>
          </w:p>
          <w:p w:rsidR="000B6061" w:rsidRDefault="00BF61A9" w:rsidP="00BF61A9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Použití odpovídajících metod pro ověření hypotéz</w:t>
            </w:r>
            <w:r w:rsidR="000B6061">
              <w:rPr>
                <w:sz w:val="22"/>
                <w:szCs w:val="22"/>
              </w:rPr>
              <w:t xml:space="preserve"> + t</w:t>
            </w:r>
            <w:r>
              <w:rPr>
                <w:sz w:val="22"/>
                <w:szCs w:val="22"/>
              </w:rPr>
              <w:t>estování požadavků oprávněného použití daných testů</w:t>
            </w:r>
            <w:r w:rsidR="00D4758E">
              <w:rPr>
                <w:sz w:val="22"/>
                <w:szCs w:val="22"/>
              </w:rPr>
              <w:t xml:space="preserve"> (normalita a </w:t>
            </w:r>
            <w:r w:rsidR="00D4758E" w:rsidRPr="00D4758E">
              <w:rPr>
                <w:sz w:val="22"/>
                <w:szCs w:val="22"/>
              </w:rPr>
              <w:t>homogenit</w:t>
            </w:r>
            <w:r w:rsidR="008B293B">
              <w:rPr>
                <w:sz w:val="22"/>
                <w:szCs w:val="22"/>
              </w:rPr>
              <w:t>a</w:t>
            </w:r>
            <w:r w:rsidR="00D4758E">
              <w:rPr>
                <w:sz w:val="22"/>
                <w:szCs w:val="22"/>
              </w:rPr>
              <w:t>)</w:t>
            </w:r>
            <w:r w:rsidR="000B6061">
              <w:rPr>
                <w:sz w:val="22"/>
                <w:szCs w:val="22"/>
              </w:rPr>
              <w:t>.</w:t>
            </w:r>
          </w:p>
          <w:p w:rsidR="000B6061" w:rsidRDefault="000B6061" w:rsidP="000B6061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 xml:space="preserve">Schopnost zpracování dat v SW </w:t>
            </w:r>
            <w:proofErr w:type="spellStart"/>
            <w:r>
              <w:rPr>
                <w:sz w:val="22"/>
                <w:szCs w:val="22"/>
              </w:rPr>
              <w:t>Statistica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F61A9" w:rsidRPr="001D4D94" w:rsidRDefault="00BF61A9" w:rsidP="00860564">
            <w:pPr>
              <w:spacing w:before="240" w:after="120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Slabé stránky práce</w:t>
            </w:r>
          </w:p>
          <w:p w:rsidR="00BF61A9" w:rsidRDefault="00BF61A9" w:rsidP="00BF61A9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empirická části práce jsou přehledné, přesto by si zasloužily hlubší int</w:t>
            </w:r>
            <w:r w:rsidR="000E7118">
              <w:rPr>
                <w:sz w:val="22"/>
                <w:szCs w:val="22"/>
              </w:rPr>
              <w:t>erpretaci</w:t>
            </w:r>
            <w:r>
              <w:rPr>
                <w:sz w:val="22"/>
                <w:szCs w:val="22"/>
              </w:rPr>
              <w:t>.</w:t>
            </w:r>
          </w:p>
          <w:p w:rsidR="00BF61A9" w:rsidRPr="006A0CA0" w:rsidRDefault="00BF61A9" w:rsidP="00BF61A9">
            <w:pPr>
              <w:pStyle w:val="Odstavecseseznamem"/>
              <w:ind w:left="447"/>
              <w:rPr>
                <w:sz w:val="22"/>
                <w:szCs w:val="22"/>
              </w:rPr>
            </w:pPr>
          </w:p>
          <w:p w:rsidR="00B411DB" w:rsidRPr="00C50B27" w:rsidRDefault="00BF61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pracovala na BP velice pečlivě, pravidelně konzultovala</w:t>
            </w:r>
            <w:r w:rsidR="000B6061">
              <w:rPr>
                <w:sz w:val="22"/>
                <w:szCs w:val="22"/>
              </w:rPr>
              <w:t xml:space="preserve"> a prokázala schopnost samostatné vědecké práce na velmi dobré úrovni.</w:t>
            </w:r>
            <w:r>
              <w:rPr>
                <w:sz w:val="22"/>
                <w:szCs w:val="22"/>
              </w:rPr>
              <w:t xml:space="preserve"> </w:t>
            </w:r>
            <w:r w:rsidRPr="00E07C98"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BF61A9">
        <w:tc>
          <w:tcPr>
            <w:tcW w:w="5000" w:type="pct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860564" w:rsidRPr="00355709" w:rsidRDefault="00860564" w:rsidP="00860564">
            <w:pPr>
              <w:pStyle w:val="Odstavecseseznamem"/>
              <w:numPr>
                <w:ilvl w:val="0"/>
                <w:numId w:val="2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jsou výsledky Vaší práce aplikovatelné do praxe sociálního pedagoga?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BF61A9">
        <w:tc>
          <w:tcPr>
            <w:tcW w:w="3455" w:type="pct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8" w:type="pct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F61A9">
        <w:tc>
          <w:tcPr>
            <w:tcW w:w="2070" w:type="pct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61A9">
              <w:rPr>
                <w:sz w:val="22"/>
                <w:szCs w:val="22"/>
              </w:rPr>
              <w:t xml:space="preserve"> 2. 5. 2017</w:t>
            </w:r>
          </w:p>
        </w:tc>
        <w:tc>
          <w:tcPr>
            <w:tcW w:w="2930" w:type="pct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F61A9">
              <w:rPr>
                <w:sz w:val="22"/>
                <w:szCs w:val="22"/>
              </w:rPr>
              <w:t xml:space="preserve"> Jitka Vaculíková,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723" w:rsidRDefault="008B4723">
      <w:r>
        <w:separator/>
      </w:r>
    </w:p>
  </w:endnote>
  <w:endnote w:type="continuationSeparator" w:id="0">
    <w:p w:rsidR="008B4723" w:rsidRDefault="008B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723" w:rsidRDefault="008B4723">
      <w:r>
        <w:separator/>
      </w:r>
    </w:p>
  </w:footnote>
  <w:footnote w:type="continuationSeparator" w:id="0">
    <w:p w:rsidR="008B4723" w:rsidRDefault="008B472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21A9D"/>
    <w:multiLevelType w:val="hybridMultilevel"/>
    <w:tmpl w:val="66426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F6DAB"/>
    <w:multiLevelType w:val="hybridMultilevel"/>
    <w:tmpl w:val="1B6086FC"/>
    <w:lvl w:ilvl="0" w:tplc="B0344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BA"/>
    <w:rsid w:val="000B6061"/>
    <w:rsid w:val="000E7118"/>
    <w:rsid w:val="00362AB0"/>
    <w:rsid w:val="003F5DA2"/>
    <w:rsid w:val="004C5EBA"/>
    <w:rsid w:val="00512982"/>
    <w:rsid w:val="00514664"/>
    <w:rsid w:val="00526D47"/>
    <w:rsid w:val="0055255D"/>
    <w:rsid w:val="005C219A"/>
    <w:rsid w:val="006847E2"/>
    <w:rsid w:val="0070056B"/>
    <w:rsid w:val="007C6F89"/>
    <w:rsid w:val="0082662C"/>
    <w:rsid w:val="00860564"/>
    <w:rsid w:val="00865EEC"/>
    <w:rsid w:val="008B293B"/>
    <w:rsid w:val="008B4723"/>
    <w:rsid w:val="00AD1187"/>
    <w:rsid w:val="00B411DB"/>
    <w:rsid w:val="00BA3203"/>
    <w:rsid w:val="00BF61A9"/>
    <w:rsid w:val="00C50B27"/>
    <w:rsid w:val="00D4758E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BFE86-0874-4685-8186-E1DB77AF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F61A9"/>
    <w:pPr>
      <w:ind w:left="720"/>
      <w:contextualSpacing/>
    </w:pPr>
  </w:style>
  <w:style w:type="character" w:customStyle="1" w:styleId="st">
    <w:name w:val="st"/>
    <w:basedOn w:val="Standardnpsmoodstavce"/>
    <w:rsid w:val="0082662C"/>
  </w:style>
  <w:style w:type="character" w:styleId="Zdraznn">
    <w:name w:val="Emphasis"/>
    <w:basedOn w:val="Standardnpsmoodstavce"/>
    <w:uiPriority w:val="20"/>
    <w:qFormat/>
    <w:rsid w:val="00826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J~1\AppData\Local\Temp\POSUDEK%20VEDOUC&#205;HO%20DIPLOMOV&#201;%20PR&#193;CE_2015-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PRÁCE_2015-1</Template>
  <TotalTime>48</TotalTime>
  <Pages>2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redakce</dc:creator>
  <cp:keywords/>
  <cp:lastModifiedBy>Autor</cp:lastModifiedBy>
  <cp:revision>5</cp:revision>
  <cp:lastPrinted>2012-04-25T08:21:00Z</cp:lastPrinted>
  <dcterms:created xsi:type="dcterms:W3CDTF">2017-04-25T16:17:00Z</dcterms:created>
  <dcterms:modified xsi:type="dcterms:W3CDTF">2017-05-03T07:57:00Z</dcterms:modified>
</cp:coreProperties>
</file>