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0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Olahová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0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Etické aspekty práce v neziskových organizacích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0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B4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B4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66811" w:rsidP="006668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FE1618" w:rsidRDefault="00FE1618" w:rsidP="006668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 formální stránce práce jsem nenalezla závažnější pochybení</w:t>
            </w:r>
          </w:p>
          <w:p w:rsidR="00666811" w:rsidRDefault="00666811" w:rsidP="003B4CCE">
            <w:pPr>
              <w:jc w:val="both"/>
              <w:rPr>
                <w:sz w:val="22"/>
                <w:szCs w:val="22"/>
              </w:rPr>
            </w:pPr>
          </w:p>
          <w:p w:rsidR="00666811" w:rsidRDefault="00666811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práce je hraniční.</w:t>
            </w:r>
          </w:p>
          <w:p w:rsidR="00666811" w:rsidRDefault="00666811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využila minimum </w:t>
            </w:r>
            <w:r w:rsidR="00745E1D">
              <w:rPr>
                <w:sz w:val="22"/>
                <w:szCs w:val="22"/>
              </w:rPr>
              <w:t xml:space="preserve">stěžejní </w:t>
            </w:r>
            <w:r>
              <w:rPr>
                <w:sz w:val="22"/>
                <w:szCs w:val="22"/>
              </w:rPr>
              <w:t>literatury vztahující se k tématu (ať již vztahujících se k neziskovým organizacím či etice, coby ústředních pojmů práce), mnoho zdrojů internetových (</w:t>
            </w:r>
            <w:r w:rsidR="00AE3C7E">
              <w:rPr>
                <w:sz w:val="22"/>
                <w:szCs w:val="22"/>
              </w:rPr>
              <w:t>podružných</w:t>
            </w:r>
            <w:r>
              <w:rPr>
                <w:sz w:val="22"/>
                <w:szCs w:val="22"/>
              </w:rPr>
              <w:t>).</w:t>
            </w:r>
          </w:p>
          <w:p w:rsidR="007A3CA0" w:rsidRPr="007A3CA0" w:rsidRDefault="00666811" w:rsidP="007A3C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Teoretickou část autorka pojala překvapujícím způsobem. Místo, aby řádně a do hloubky vymezila neziskové organizace, tak je značná část pozornosti věnována humanitární činnosti, dobrovolnictví apod. Etika vymezena jen v základu. Pohledu slučující tyto oblasti příliš zjednodušující. </w:t>
            </w:r>
            <w:r w:rsidR="007A3CA0">
              <w:rPr>
                <w:sz w:val="22"/>
                <w:szCs w:val="22"/>
              </w:rPr>
              <w:t>Dochází k propojování role pracovníka a dobrovolníka v organizaci (odráží se i ve výzkumu). Přičemž další role opomenuty (např. významná role člena neziskové organizace)</w:t>
            </w:r>
            <w:r w:rsidR="000B3D8E">
              <w:rPr>
                <w:sz w:val="22"/>
                <w:szCs w:val="22"/>
              </w:rPr>
              <w:t xml:space="preserve">. Navíc v teorii neziskové organizace ztotožněny s pojetím nevládních neziskových organizací, ale ve výzkumu zahrnuta i vládní nezisková organizace. </w:t>
            </w:r>
          </w:p>
          <w:p w:rsidR="007328E6" w:rsidRDefault="007A3CA0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Formulované výzkumné cíle ne zcela korespondují se zvoleným kvalitativním přístupem výzkumu.</w:t>
            </w:r>
          </w:p>
          <w:p w:rsidR="007A3CA0" w:rsidRDefault="007A3CA0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Cíle, VO a pojetí výzkumu autorkou ne zcela kompatibilní. </w:t>
            </w:r>
          </w:p>
          <w:p w:rsidR="007A3CA0" w:rsidRDefault="000B3D8E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dostatečně popsán postup analýzy etických kodexů. Není zdůvodněno</w:t>
            </w:r>
            <w:r w:rsidR="000D57B0">
              <w:rPr>
                <w:sz w:val="22"/>
                <w:szCs w:val="22"/>
              </w:rPr>
              <w:t>, proč autorka neprovedla rozhovory i v organizacích, ve kterých se snažila analyzovat etický kodex.</w:t>
            </w:r>
          </w:p>
          <w:p w:rsidR="000D57B0" w:rsidRDefault="00FE1618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</w:t>
            </w:r>
            <w:r w:rsidR="000D57B0">
              <w:rPr>
                <w:sz w:val="22"/>
                <w:szCs w:val="22"/>
              </w:rPr>
              <w:t>, jakým způsobem proběhl výběr osob do rozhovorů, tj. zástupců NO</w:t>
            </w:r>
            <w:r w:rsidR="00745E1D">
              <w:rPr>
                <w:sz w:val="22"/>
                <w:szCs w:val="22"/>
              </w:rPr>
              <w:t>.</w:t>
            </w:r>
          </w:p>
          <w:p w:rsidR="000D57B0" w:rsidRDefault="00745E1D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Přepis kódů, potažmo kategorií, stručný – v tabulce. Až následně je souhrnná analýza, která je však zevšeobecňující. </w:t>
            </w:r>
          </w:p>
          <w:p w:rsidR="00745E1D" w:rsidRDefault="00745E1D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Použita pouze základní metoda analýzy KVL dat, vhledem k úrovni DP by se dalo očekávat využití pokročilejších metod.</w:t>
            </w:r>
          </w:p>
          <w:p w:rsidR="00745E1D" w:rsidRDefault="00745E1D" w:rsidP="0066681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dokumentů a rozhovory nepropojeny (ani v závěrech)</w:t>
            </w:r>
          </w:p>
          <w:p w:rsidR="00F1326B" w:rsidRPr="00745E1D" w:rsidRDefault="00745E1D" w:rsidP="00745E1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výsledcích není zcela jasné, s čím autorka přicházela k závěrům, a co vyplynulo z výzkumu.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E1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dlouho trvaly rozhovory?</w:t>
            </w:r>
          </w:p>
          <w:p w:rsidR="00FE1618" w:rsidRPr="00C50B27" w:rsidRDefault="00FE1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Odchýlila jste se od předem připravených otázek rozhovoru nebo jste se držela předem dané struktury?</w:t>
            </w:r>
          </w:p>
          <w:p w:rsidR="00B411DB" w:rsidRPr="00C50B27" w:rsidRDefault="00FE1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nová zjištění výzkum přináší?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1618">
              <w:rPr>
                <w:sz w:val="22"/>
                <w:szCs w:val="22"/>
              </w:rPr>
              <w:t xml:space="preserve"> 28.4.2017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8E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5C" w:rsidRDefault="00CA435C">
      <w:r>
        <w:separator/>
      </w:r>
    </w:p>
  </w:endnote>
  <w:endnote w:type="continuationSeparator" w:id="0">
    <w:p w:rsidR="00CA435C" w:rsidRDefault="00CA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5C" w:rsidRDefault="00CA435C">
      <w:r>
        <w:separator/>
      </w:r>
    </w:p>
  </w:footnote>
  <w:footnote w:type="continuationSeparator" w:id="0">
    <w:p w:rsidR="00CA435C" w:rsidRDefault="00CA43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BC1"/>
    <w:multiLevelType w:val="hybridMultilevel"/>
    <w:tmpl w:val="6F2C5F4C"/>
    <w:lvl w:ilvl="0" w:tplc="42540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0B3D8E"/>
    <w:rsid w:val="000D57B0"/>
    <w:rsid w:val="00120161"/>
    <w:rsid w:val="00362AB0"/>
    <w:rsid w:val="003B4CCE"/>
    <w:rsid w:val="003F5DA2"/>
    <w:rsid w:val="00435C9A"/>
    <w:rsid w:val="00512982"/>
    <w:rsid w:val="00526D47"/>
    <w:rsid w:val="0055255D"/>
    <w:rsid w:val="005C219A"/>
    <w:rsid w:val="00622D20"/>
    <w:rsid w:val="00666811"/>
    <w:rsid w:val="006847E2"/>
    <w:rsid w:val="006F1DBB"/>
    <w:rsid w:val="007328E6"/>
    <w:rsid w:val="00745E1D"/>
    <w:rsid w:val="007A3CA0"/>
    <w:rsid w:val="008614B3"/>
    <w:rsid w:val="008E4A76"/>
    <w:rsid w:val="009B2248"/>
    <w:rsid w:val="00AE3C7E"/>
    <w:rsid w:val="00AF1740"/>
    <w:rsid w:val="00B411DB"/>
    <w:rsid w:val="00BA3203"/>
    <w:rsid w:val="00C50B27"/>
    <w:rsid w:val="00CA435C"/>
    <w:rsid w:val="00CE0A8B"/>
    <w:rsid w:val="00DC1BF5"/>
    <w:rsid w:val="00E67C85"/>
    <w:rsid w:val="00E709EA"/>
    <w:rsid w:val="00F1326B"/>
    <w:rsid w:val="00F20C32"/>
    <w:rsid w:val="00FE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6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218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9</cp:revision>
  <cp:lastPrinted>2012-04-25T08:21:00Z</cp:lastPrinted>
  <dcterms:created xsi:type="dcterms:W3CDTF">2017-04-27T06:02:00Z</dcterms:created>
  <dcterms:modified xsi:type="dcterms:W3CDTF">2017-05-02T19:43:00Z</dcterms:modified>
</cp:coreProperties>
</file>